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92D" w:rsidRDefault="00F5466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浙江康恩贝制药股份有限公司</w:t>
      </w:r>
    </w:p>
    <w:p w:rsidR="009E492D" w:rsidRDefault="00F5466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届</w:t>
      </w: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校园招聘简章</w:t>
      </w:r>
    </w:p>
    <w:p w:rsidR="009E492D" w:rsidRDefault="00F5466B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集团简介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浙江康恩贝制药股份有限公司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>(600572.SH)</w:t>
      </w:r>
      <w:r>
        <w:rPr>
          <w:rFonts w:ascii="仿宋_GB2312" w:eastAsia="仿宋_GB2312" w:hAnsi="仿宋_GB2312" w:cs="仿宋_GB2312" w:hint="eastAsia"/>
          <w:sz w:val="32"/>
          <w:szCs w:val="32"/>
        </w:rPr>
        <w:t>前身为兰溪市云山制药厂，经过逾五十年的发展，现已成长为一家集药品和健康产品的研发、生产、销售于一体，浙江省规模最大的中药企业，入选国家创新型企业、国务院国有企业“科改示范企业”，省制造业单项冠军培育企业。公司管理总部设在杭州，以浙江为产业发展中心，并在江西、云南、内蒙古等地建立了产业基地，员工总人数逾</w:t>
      </w:r>
      <w:r>
        <w:rPr>
          <w:rFonts w:ascii="仿宋_GB2312" w:eastAsia="仿宋_GB2312" w:hAnsi="仿宋_GB2312" w:cs="仿宋_GB2312" w:hint="eastAsia"/>
          <w:sz w:val="32"/>
          <w:szCs w:val="32"/>
        </w:rPr>
        <w:t>8200</w:t>
      </w:r>
      <w:r>
        <w:rPr>
          <w:rFonts w:ascii="仿宋_GB2312" w:eastAsia="仿宋_GB2312" w:hAnsi="仿宋_GB2312" w:cs="仿宋_GB2312" w:hint="eastAsia"/>
          <w:sz w:val="32"/>
          <w:szCs w:val="32"/>
        </w:rPr>
        <w:t>人。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年，康恩贝纳入浙江省国贸集团管理体系，成为混合所有制新型市场主体。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坚守中药大健康核心主业，坚持以全品类中药产品为主体，以特色化学药品、特色健康消费品为两翼的“一体两翼”产业定位。在经营发展中注重品牌建设，培育形成以中国驰名商标“康恩贝”“前列康”“天保宁”和知名品牌“金笛”“金奥康”“金艾康”“至心砃”等为代表的大品牌矩阵，年销售收入过亿元的大品牌大品种系列达</w:t>
      </w:r>
      <w:r>
        <w:rPr>
          <w:rFonts w:ascii="仿宋_GB2312" w:eastAsia="仿宋_GB2312" w:hAnsi="仿宋_GB2312" w:cs="仿宋_GB2312" w:hint="eastAsia"/>
          <w:sz w:val="32"/>
          <w:szCs w:val="32"/>
        </w:rPr>
        <w:t>17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公司着力构建创新驱动发展体系，搭建起包括国家级企业技术中心和博士后科研工作站、省重点企业研究院、全省中药大品种培育与新药创制重点实验室等在内的</w:t>
      </w:r>
      <w:r>
        <w:rPr>
          <w:rFonts w:ascii="仿宋_GB2312" w:eastAsia="仿宋_GB2312" w:hAnsi="仿宋_GB2312" w:cs="仿宋_GB2312" w:hint="eastAsia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</w:rPr>
        <w:t>个高能级科研平台，年均在研项目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余项，累计获得有效专利</w:t>
      </w:r>
      <w:r>
        <w:rPr>
          <w:rFonts w:ascii="仿宋_GB2312" w:eastAsia="仿宋_GB2312" w:hAnsi="仿宋_GB2312" w:cs="仿宋_GB2312" w:hint="eastAsia"/>
          <w:sz w:val="32"/>
          <w:szCs w:val="32"/>
        </w:rPr>
        <w:t>360</w:t>
      </w:r>
      <w:r>
        <w:rPr>
          <w:rFonts w:ascii="仿宋_GB2312" w:eastAsia="仿宋_GB2312" w:hAnsi="仿宋_GB2312" w:cs="仿宋_GB2312" w:hint="eastAsia"/>
          <w:sz w:val="32"/>
          <w:szCs w:val="32"/>
        </w:rPr>
        <w:t>余项，获省部级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及以上科技进步奖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项。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年，公司研发投入达</w:t>
      </w:r>
      <w:r>
        <w:rPr>
          <w:rFonts w:ascii="仿宋_GB2312" w:eastAsia="仿宋_GB2312" w:hAnsi="仿宋_GB2312" w:cs="仿宋_GB2312" w:hint="eastAsia"/>
          <w:sz w:val="32"/>
          <w:szCs w:val="32"/>
        </w:rPr>
        <w:t>3.26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亿元，占工业营收比重超过</w:t>
      </w:r>
      <w:r>
        <w:rPr>
          <w:rFonts w:ascii="仿宋_GB2312" w:eastAsia="仿宋_GB2312" w:hAnsi="仿宋_GB2312" w:cs="仿宋_GB2312" w:hint="eastAsia"/>
          <w:sz w:val="32"/>
          <w:szCs w:val="32"/>
        </w:rPr>
        <w:t>5.7%</w:t>
      </w:r>
      <w:r>
        <w:rPr>
          <w:rFonts w:ascii="仿宋_GB2312" w:eastAsia="仿宋_GB2312" w:hAnsi="仿宋_GB2312" w:cs="仿宋_GB2312" w:hint="eastAsia"/>
          <w:sz w:val="32"/>
          <w:szCs w:val="32"/>
        </w:rPr>
        <w:t>，居国内上市中药企业前列。</w:t>
      </w:r>
    </w:p>
    <w:p w:rsidR="009E492D" w:rsidRDefault="00F5466B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未来，公司将充分发挥混改企业体制机制优势，加大中药大健康领域深耕力度，努力在创新平台建设、资源整合发展、管理提质增效方面取得新突破，在新的发展生态中迭代自身竞争力，为健康中国建设作出新的贡献。</w:t>
      </w:r>
    </w:p>
    <w:p w:rsidR="009E492D" w:rsidRDefault="00F5466B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招聘需求</w:t>
      </w:r>
    </w:p>
    <w:p w:rsidR="009E492D" w:rsidRDefault="00F5466B">
      <w:pPr>
        <w:ind w:firstLine="5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推出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职能类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业务类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技能类等三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大方向，共计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个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岗位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，计划招聘应届毕业生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。</w:t>
      </w:r>
    </w:p>
    <w:tbl>
      <w:tblPr>
        <w:tblStyle w:val="a3"/>
        <w:tblW w:w="9333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896"/>
        <w:gridCol w:w="1807"/>
        <w:gridCol w:w="6630"/>
      </w:tblGrid>
      <w:tr w:rsidR="009E492D">
        <w:trPr>
          <w:trHeight w:val="834"/>
        </w:trPr>
        <w:tc>
          <w:tcPr>
            <w:tcW w:w="896" w:type="dxa"/>
            <w:shd w:val="clear" w:color="auto" w:fill="DAE3F4" w:themeFill="accent1" w:themeFillTint="32"/>
            <w:vAlign w:val="center"/>
          </w:tcPr>
          <w:p w:rsidR="009E492D" w:rsidRDefault="00F5466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>序号</w:t>
            </w:r>
          </w:p>
        </w:tc>
        <w:tc>
          <w:tcPr>
            <w:tcW w:w="1807" w:type="dxa"/>
            <w:shd w:val="clear" w:color="auto" w:fill="DAE3F4" w:themeFill="accent1" w:themeFillTint="32"/>
            <w:vAlign w:val="center"/>
          </w:tcPr>
          <w:p w:rsidR="009E492D" w:rsidRDefault="00F5466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>岗位类别</w:t>
            </w:r>
          </w:p>
        </w:tc>
        <w:tc>
          <w:tcPr>
            <w:tcW w:w="6630" w:type="dxa"/>
            <w:shd w:val="clear" w:color="auto" w:fill="DAE3F4" w:themeFill="accent1" w:themeFillTint="32"/>
            <w:vAlign w:val="center"/>
          </w:tcPr>
          <w:p w:rsidR="009E492D" w:rsidRDefault="00F5466B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 w:themeColor="text1"/>
                <w:kern w:val="0"/>
                <w:sz w:val="32"/>
                <w:szCs w:val="32"/>
              </w:rPr>
              <w:t>面向专业</w:t>
            </w:r>
          </w:p>
        </w:tc>
      </w:tr>
      <w:tr w:rsidR="009E492D">
        <w:trPr>
          <w:trHeight w:val="1317"/>
        </w:trPr>
        <w:tc>
          <w:tcPr>
            <w:tcW w:w="896" w:type="dxa"/>
            <w:vAlign w:val="center"/>
          </w:tcPr>
          <w:p w:rsidR="009E492D" w:rsidRDefault="00F5466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807" w:type="dxa"/>
            <w:vAlign w:val="center"/>
          </w:tcPr>
          <w:p w:rsidR="009E492D" w:rsidRDefault="00F5466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职能类</w:t>
            </w:r>
          </w:p>
        </w:tc>
        <w:tc>
          <w:tcPr>
            <w:tcW w:w="6630" w:type="dxa"/>
            <w:vAlign w:val="center"/>
          </w:tcPr>
          <w:p w:rsidR="009E492D" w:rsidRDefault="00F5466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财务管理、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金融学、投资学、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统计学、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汉语言文学、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行政管理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法学、会计学、工商管理、人力资源管理、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心理学、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新闻学、计算机、大数据分析等相关专业</w:t>
            </w:r>
          </w:p>
        </w:tc>
      </w:tr>
      <w:tr w:rsidR="009E492D">
        <w:tc>
          <w:tcPr>
            <w:tcW w:w="896" w:type="dxa"/>
            <w:vAlign w:val="center"/>
          </w:tcPr>
          <w:p w:rsidR="009E492D" w:rsidRDefault="00F5466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807" w:type="dxa"/>
            <w:vAlign w:val="center"/>
          </w:tcPr>
          <w:p w:rsidR="009E492D" w:rsidRDefault="00F5466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  <w:lang w:bidi="ar"/>
              </w:rPr>
              <w:t>业务</w:t>
            </w:r>
            <w:r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  <w:t>类</w:t>
            </w:r>
          </w:p>
        </w:tc>
        <w:tc>
          <w:tcPr>
            <w:tcW w:w="6630" w:type="dxa"/>
            <w:vAlign w:val="center"/>
          </w:tcPr>
          <w:p w:rsidR="009E492D" w:rsidRDefault="00F5466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  <w:lang w:bidi="ar"/>
              </w:rPr>
              <w:t>药学、中药学、药物制剂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、制药工程、医学、市场营销、化学、应用化学、化学工程与工艺、生物技术、国际经济与贸易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  <w:lang w:bidi="ar"/>
              </w:rPr>
              <w:t>等相关专业</w:t>
            </w:r>
          </w:p>
        </w:tc>
      </w:tr>
      <w:tr w:rsidR="009E492D">
        <w:tc>
          <w:tcPr>
            <w:tcW w:w="896" w:type="dxa"/>
            <w:vAlign w:val="center"/>
          </w:tcPr>
          <w:p w:rsidR="009E492D" w:rsidRDefault="00F5466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807" w:type="dxa"/>
            <w:vAlign w:val="center"/>
          </w:tcPr>
          <w:p w:rsidR="009E492D" w:rsidRDefault="00F5466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技能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类</w:t>
            </w:r>
          </w:p>
        </w:tc>
        <w:tc>
          <w:tcPr>
            <w:tcW w:w="6630" w:type="dxa"/>
            <w:vAlign w:val="center"/>
          </w:tcPr>
          <w:p w:rsidR="009E492D" w:rsidRDefault="00F5466B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药学、中药学、药物制剂、制药工程、化学工程与工艺、生物制药、机械设计制造及其自动化、电气工程及其自动化</w:t>
            </w:r>
            <w:r>
              <w:rPr>
                <w:rFonts w:ascii="Times New Roman" w:eastAsia="仿宋_GB2312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等相关专业</w:t>
            </w:r>
          </w:p>
        </w:tc>
      </w:tr>
    </w:tbl>
    <w:p w:rsidR="009E492D" w:rsidRDefault="00F5466B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薪酬福利</w:t>
      </w:r>
    </w:p>
    <w:p w:rsidR="009E492D" w:rsidRDefault="00F5466B">
      <w:pPr>
        <w:ind w:leftChars="100" w:left="530" w:hangingChars="100" w:hanging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基本工资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+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绩效奖金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+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五险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金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+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各类补贴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，提供行业具有竞争力薪酬体系。</w:t>
      </w:r>
    </w:p>
    <w:p w:rsidR="009E492D" w:rsidRDefault="00F5466B">
      <w:pPr>
        <w:ind w:leftChars="100" w:left="530" w:hangingChars="100" w:hanging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全维度的福利待遇组合，工作生活全面涵盖。</w:t>
      </w:r>
    </w:p>
    <w:p w:rsidR="009E492D" w:rsidRDefault="00F5466B">
      <w:pPr>
        <w:pStyle w:val="a4"/>
        <w:numPr>
          <w:ilvl w:val="0"/>
          <w:numId w:val="2"/>
        </w:numPr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32"/>
        </w:rPr>
        <w:lastRenderedPageBreak/>
        <w:t>福利关怀</w:t>
      </w:r>
    </w:p>
    <w:p w:rsidR="009E492D" w:rsidRDefault="00F5466B">
      <w:pPr>
        <w:ind w:left="560"/>
        <w:rPr>
          <w:rFonts w:ascii="仿宋_GB2312" w:eastAsia="仿宋_GB2312" w:hAnsi="仿宋_GB2312" w:cs="仿宋_GB2312"/>
          <w:color w:val="000000" w:themeColor="text1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午餐补贴、带薪年假、健康体检、节日慰问、结婚祝福、爱心小屋等；</w:t>
      </w:r>
    </w:p>
    <w:p w:rsidR="009E492D" w:rsidRDefault="00F5466B">
      <w:pPr>
        <w:pStyle w:val="a4"/>
        <w:numPr>
          <w:ilvl w:val="0"/>
          <w:numId w:val="3"/>
        </w:numPr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32"/>
        </w:rPr>
        <w:t>生活保障</w:t>
      </w:r>
    </w:p>
    <w:p w:rsidR="009E492D" w:rsidRDefault="00F5466B">
      <w:pPr>
        <w:ind w:left="560"/>
        <w:rPr>
          <w:rFonts w:ascii="仿宋_GB2312" w:eastAsia="仿宋_GB2312" w:hAnsi="仿宋_GB2312" w:cs="仿宋_GB2312"/>
          <w:color w:val="000000" w:themeColor="text1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职工健身房、职工餐厅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部分公司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职工宿舍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住房补贴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；</w:t>
      </w:r>
    </w:p>
    <w:p w:rsidR="009E492D" w:rsidRDefault="00F5466B">
      <w:pPr>
        <w:pStyle w:val="a4"/>
        <w:numPr>
          <w:ilvl w:val="0"/>
          <w:numId w:val="3"/>
        </w:numPr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32"/>
        </w:rPr>
        <w:t>文娱活动</w:t>
      </w:r>
    </w:p>
    <w:p w:rsidR="009E492D" w:rsidRDefault="00F5466B">
      <w:pPr>
        <w:ind w:left="560"/>
        <w:rPr>
          <w:rFonts w:ascii="仿宋_GB2312" w:eastAsia="仿宋_GB2312" w:hAnsi="仿宋_GB2312" w:cs="仿宋_GB2312"/>
          <w:color w:val="000000" w:themeColor="text1"/>
          <w:sz w:val="28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32"/>
        </w:rPr>
        <w:t>羽毛球、篮球等兴趣小组、职工运动会、趣味拓展等</w:t>
      </w:r>
    </w:p>
    <w:p w:rsidR="009E492D" w:rsidRDefault="00F5466B">
      <w:pPr>
        <w:pStyle w:val="a4"/>
        <w:numPr>
          <w:ilvl w:val="0"/>
          <w:numId w:val="3"/>
        </w:numPr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32"/>
        </w:rPr>
        <w:t>应届生人才补贴</w:t>
      </w:r>
    </w:p>
    <w:p w:rsidR="009E492D" w:rsidRDefault="00F5466B">
      <w:pPr>
        <w:ind w:firstLine="56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32"/>
        </w:rPr>
        <w:t>具体以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32"/>
        </w:rPr>
        <w:t>杭州政府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32"/>
        </w:rPr>
        <w:t>实际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32"/>
        </w:rPr>
        <w:t>发布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28"/>
          <w:szCs w:val="32"/>
        </w:rPr>
        <w:t>为准</w:t>
      </w:r>
    </w:p>
    <w:p w:rsidR="009E492D" w:rsidRDefault="00F5466B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招聘流程</w:t>
      </w:r>
    </w:p>
    <w:p w:rsidR="009E492D" w:rsidRDefault="00F5466B">
      <w:pPr>
        <w:spacing w:line="560" w:lineRule="exact"/>
        <w:ind w:firstLineChars="100" w:firstLine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、投递简历：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 w:rsidR="00AF522A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16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日开启</w:t>
      </w:r>
    </w:p>
    <w:p w:rsidR="009E492D" w:rsidRDefault="00F5466B">
      <w:pPr>
        <w:spacing w:line="560" w:lineRule="exact"/>
        <w:ind w:firstLineChars="100" w:firstLine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、简历筛选：持续进行</w:t>
      </w:r>
    </w:p>
    <w:p w:rsidR="009E492D" w:rsidRDefault="00F5466B">
      <w:pPr>
        <w:spacing w:line="560" w:lineRule="exact"/>
        <w:ind w:firstLineChars="100" w:firstLine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、笔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面试：持续推进</w:t>
      </w:r>
      <w:bookmarkStart w:id="0" w:name="_GoBack"/>
      <w:bookmarkEnd w:id="0"/>
    </w:p>
    <w:p w:rsidR="009E492D" w:rsidRDefault="00F5466B">
      <w:pPr>
        <w:spacing w:line="560" w:lineRule="exact"/>
        <w:ind w:firstLineChars="100" w:firstLine="3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、录取：持续推进</w:t>
      </w:r>
    </w:p>
    <w:p w:rsidR="009E492D" w:rsidRDefault="009E492D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E492D" w:rsidRDefault="00F5466B">
      <w:pPr>
        <w:adjustRightInd w:val="0"/>
        <w:snapToGrid w:val="0"/>
        <w:spacing w:line="336" w:lineRule="auto"/>
        <w:rPr>
          <w:rFonts w:ascii="黑体" w:eastAsia="黑体" w:hAnsi="黑体" w:cs="黑体"/>
          <w:kern w:val="0"/>
          <w:sz w:val="24"/>
          <w:szCs w:val="28"/>
        </w:rPr>
      </w:pPr>
      <w:r>
        <w:rPr>
          <w:rFonts w:ascii="黑体" w:eastAsia="黑体" w:hAnsi="黑体" w:cs="黑体" w:hint="eastAsia"/>
          <w:kern w:val="0"/>
          <w:sz w:val="24"/>
          <w:szCs w:val="28"/>
        </w:rPr>
        <w:t>简历投递、简历筛选、</w:t>
      </w:r>
      <w:r>
        <w:rPr>
          <w:rFonts w:ascii="黑体" w:eastAsia="黑体" w:hAnsi="黑体" w:cs="黑体" w:hint="eastAsia"/>
          <w:kern w:val="0"/>
          <w:sz w:val="24"/>
          <w:szCs w:val="28"/>
        </w:rPr>
        <w:t>在线测评、</w:t>
      </w:r>
      <w:r>
        <w:rPr>
          <w:rFonts w:ascii="黑体" w:eastAsia="黑体" w:hAnsi="黑体" w:cs="黑体" w:hint="eastAsia"/>
          <w:kern w:val="0"/>
          <w:sz w:val="24"/>
          <w:szCs w:val="28"/>
        </w:rPr>
        <w:t>AI</w:t>
      </w:r>
      <w:r>
        <w:rPr>
          <w:rFonts w:ascii="黑体" w:eastAsia="黑体" w:hAnsi="黑体" w:cs="黑体" w:hint="eastAsia"/>
          <w:kern w:val="0"/>
          <w:sz w:val="24"/>
          <w:szCs w:val="28"/>
        </w:rPr>
        <w:t>面试、</w:t>
      </w:r>
      <w:r>
        <w:rPr>
          <w:rFonts w:ascii="黑体" w:eastAsia="黑体" w:hAnsi="黑体" w:cs="黑体" w:hint="eastAsia"/>
          <w:kern w:val="0"/>
          <w:sz w:val="24"/>
          <w:szCs w:val="28"/>
        </w:rPr>
        <w:t>复试、发放</w:t>
      </w:r>
      <w:r>
        <w:rPr>
          <w:rFonts w:ascii="黑体" w:eastAsia="黑体" w:hAnsi="黑体" w:cs="黑体" w:hint="eastAsia"/>
          <w:kern w:val="0"/>
          <w:sz w:val="24"/>
          <w:szCs w:val="28"/>
        </w:rPr>
        <w:t>Offer</w:t>
      </w:r>
      <w:r>
        <w:rPr>
          <w:rFonts w:ascii="黑体" w:eastAsia="黑体" w:hAnsi="黑体" w:cs="黑体" w:hint="eastAsia"/>
          <w:kern w:val="0"/>
          <w:sz w:val="24"/>
          <w:szCs w:val="28"/>
        </w:rPr>
        <w:t>、签约三方协议</w:t>
      </w:r>
    </w:p>
    <w:p w:rsidR="009E492D" w:rsidRDefault="009E492D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:rsidR="009E492D" w:rsidRDefault="00F5466B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宣讲预告</w:t>
      </w:r>
    </w:p>
    <w:p w:rsidR="009E492D" w:rsidRDefault="00F5466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线下宣讲即将来袭：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月下旬开启</w:t>
      </w:r>
    </w:p>
    <w:p w:rsidR="009E492D" w:rsidRDefault="00F5466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本次宣讲站点：浙江大学、南昌大学、华南理工大学、中国药科大学、山东大学、沈阳药科大学、重庆大学、成都中医药大学、西安交通大学、郑州大学等（具体以实际为准）</w:t>
      </w:r>
    </w:p>
    <w:p w:rsidR="009E492D" w:rsidRDefault="009E492D">
      <w:pPr>
        <w:rPr>
          <w:rFonts w:ascii="黑体" w:eastAsia="黑体" w:hAnsi="黑体" w:cs="黑体"/>
          <w:sz w:val="32"/>
          <w:szCs w:val="32"/>
        </w:rPr>
      </w:pPr>
    </w:p>
    <w:p w:rsidR="009E492D" w:rsidRDefault="00F5466B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投递方式</w:t>
      </w:r>
    </w:p>
    <w:p w:rsidR="009E492D" w:rsidRDefault="00F5466B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、参加校园宣讲会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招聘会，现场投递简历。</w:t>
      </w:r>
    </w:p>
    <w:p w:rsidR="009E492D" w:rsidRDefault="00F5466B">
      <w:pPr>
        <w:spacing w:line="560" w:lineRule="exact"/>
        <w:ind w:firstLineChars="100" w:firstLine="32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、投递网址：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https://xyzp.51job.com/conba2026</w:t>
      </w:r>
    </w:p>
    <w:p w:rsidR="009E492D" w:rsidRDefault="00F5466B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进行在线投递，本次可最多同时申请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个职位。</w:t>
      </w:r>
    </w:p>
    <w:p w:rsidR="009E492D" w:rsidRDefault="00F5466B">
      <w:pPr>
        <w:spacing w:line="560" w:lineRule="exact"/>
        <w:ind w:firstLineChars="100" w:firstLine="32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公司二维码：</w:t>
      </w:r>
    </w:p>
    <w:p w:rsidR="009E492D" w:rsidRDefault="00F5466B">
      <w:pPr>
        <w:spacing w:line="560" w:lineRule="exact"/>
        <w:ind w:left="2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noProof/>
          <w:color w:val="000000" w:themeColor="text1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2108835</wp:posOffset>
            </wp:positionH>
            <wp:positionV relativeFrom="paragraph">
              <wp:posOffset>34925</wp:posOffset>
            </wp:positionV>
            <wp:extent cx="1242695" cy="1242695"/>
            <wp:effectExtent l="0" t="0" r="14605" b="14605"/>
            <wp:wrapNone/>
            <wp:docPr id="1" name="图片 1" descr="1d7a3ff3d06d63cd2a85c58b0c86a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7a3ff3d06d63cd2a85c58b0c86a37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392430</wp:posOffset>
            </wp:positionH>
            <wp:positionV relativeFrom="paragraph">
              <wp:posOffset>34290</wp:posOffset>
            </wp:positionV>
            <wp:extent cx="1243330" cy="1243330"/>
            <wp:effectExtent l="0" t="0" r="13970" b="13970"/>
            <wp:wrapNone/>
            <wp:docPr id="2" name="图片 2" descr="513d578d7ba4c32d2f32427bb54100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3d578d7ba4c32d2f32427bb54100a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333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492D" w:rsidRDefault="009E492D">
      <w:pPr>
        <w:rPr>
          <w:rFonts w:ascii="黑体" w:eastAsia="黑体" w:hAnsi="黑体" w:cs="黑体"/>
          <w:sz w:val="32"/>
          <w:szCs w:val="32"/>
        </w:rPr>
      </w:pPr>
    </w:p>
    <w:p w:rsidR="009E492D" w:rsidRDefault="009E492D">
      <w:pPr>
        <w:rPr>
          <w:rFonts w:ascii="黑体" w:eastAsia="黑体" w:hAnsi="黑体" w:cs="黑体"/>
          <w:sz w:val="32"/>
          <w:szCs w:val="32"/>
        </w:rPr>
      </w:pPr>
    </w:p>
    <w:p w:rsidR="009E492D" w:rsidRDefault="00F5466B">
      <w:pPr>
        <w:spacing w:line="560" w:lineRule="exact"/>
        <w:ind w:firstLineChars="400" w:firstLine="960"/>
        <w:rPr>
          <w:rFonts w:ascii="仿宋_GB2312" w:eastAsia="仿宋_GB2312" w:hAnsi="仿宋_GB2312" w:cs="仿宋_GB2312"/>
          <w:color w:val="000000" w:themeColor="text1"/>
          <w:sz w:val="24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康恩贝官网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 xml:space="preserve">          </w:t>
      </w:r>
      <w:r>
        <w:rPr>
          <w:rFonts w:ascii="仿宋_GB2312" w:eastAsia="仿宋_GB2312" w:hAnsi="仿宋_GB2312" w:cs="仿宋_GB2312" w:hint="eastAsia"/>
          <w:color w:val="000000" w:themeColor="text1"/>
          <w:sz w:val="24"/>
        </w:rPr>
        <w:t>康恩贝党建与人才</w:t>
      </w:r>
    </w:p>
    <w:p w:rsidR="009E492D" w:rsidRDefault="00F5466B">
      <w:pPr>
        <w:numPr>
          <w:ilvl w:val="0"/>
          <w:numId w:val="1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主要成员单位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浙江英诺珐医药有限公司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浙江康恩贝中药有限公司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江西康恩贝天施康药业有限公司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江西康恩贝中药有限公司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浙江金华康恩贝生物制药有限公司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浙江耐司康药业有限公司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浙江康恩贝医药销售有限公司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浙江金康医药有限公司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内蒙古康恩贝药业有限公司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上海康恩贝医药有限公司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杭州康恩贝制药有限公司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云南康恩贝希陶药业有限公司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浙江康恩贝健康科技有限公司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浙江中医药大学中药饮片有限公司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浙江天道医药有限公司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常山天道中药饮片有限公司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温州仁道医药有限公司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康恩贝（浙江磐安）药业有限公司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浙江浙产药材发展有限公司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东阳市康恩贝印刷包装有限公司</w:t>
      </w:r>
    </w:p>
    <w:p w:rsidR="009E492D" w:rsidRDefault="00F5466B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杭州康杏缘物业管理有限公司</w:t>
      </w:r>
    </w:p>
    <w:p w:rsidR="009E492D" w:rsidRDefault="009E492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9E492D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66B" w:rsidRDefault="00F5466B" w:rsidP="00AF522A">
      <w:r>
        <w:separator/>
      </w:r>
    </w:p>
  </w:endnote>
  <w:endnote w:type="continuationSeparator" w:id="0">
    <w:p w:rsidR="00F5466B" w:rsidRDefault="00F5466B" w:rsidP="00AF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66B" w:rsidRDefault="00F5466B" w:rsidP="00AF522A">
      <w:r>
        <w:separator/>
      </w:r>
    </w:p>
  </w:footnote>
  <w:footnote w:type="continuationSeparator" w:id="0">
    <w:p w:rsidR="00F5466B" w:rsidRDefault="00F5466B" w:rsidP="00AF5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C96"/>
    <w:multiLevelType w:val="multilevel"/>
    <w:tmpl w:val="0C401C96"/>
    <w:lvl w:ilvl="0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65CE471F"/>
    <w:multiLevelType w:val="singleLevel"/>
    <w:tmpl w:val="65CE47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F073B56"/>
    <w:multiLevelType w:val="multilevel"/>
    <w:tmpl w:val="6F073B56"/>
    <w:lvl w:ilvl="0">
      <w:start w:val="1"/>
      <w:numFmt w:val="bullet"/>
      <w:lvlText w:val="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17661C"/>
    <w:rsid w:val="002B247F"/>
    <w:rsid w:val="0078143C"/>
    <w:rsid w:val="009E492D"/>
    <w:rsid w:val="00A3470B"/>
    <w:rsid w:val="00AF522A"/>
    <w:rsid w:val="00B406C6"/>
    <w:rsid w:val="00EB60B2"/>
    <w:rsid w:val="00F5466B"/>
    <w:rsid w:val="01062EEC"/>
    <w:rsid w:val="01657C13"/>
    <w:rsid w:val="01F04BDE"/>
    <w:rsid w:val="0230743B"/>
    <w:rsid w:val="024A476A"/>
    <w:rsid w:val="029A7D90"/>
    <w:rsid w:val="02F76F90"/>
    <w:rsid w:val="034505E3"/>
    <w:rsid w:val="04017BFE"/>
    <w:rsid w:val="0534627A"/>
    <w:rsid w:val="062A4F87"/>
    <w:rsid w:val="064C314F"/>
    <w:rsid w:val="0677688D"/>
    <w:rsid w:val="069B010A"/>
    <w:rsid w:val="07F7533D"/>
    <w:rsid w:val="0889068B"/>
    <w:rsid w:val="093A3733"/>
    <w:rsid w:val="0BBE064B"/>
    <w:rsid w:val="0BDC4F75"/>
    <w:rsid w:val="0C0369A6"/>
    <w:rsid w:val="0C394176"/>
    <w:rsid w:val="0C4A0131"/>
    <w:rsid w:val="0C523489"/>
    <w:rsid w:val="0C7448C7"/>
    <w:rsid w:val="0D8B1FE8"/>
    <w:rsid w:val="0DEE0F90"/>
    <w:rsid w:val="0E0367E9"/>
    <w:rsid w:val="0E122ED0"/>
    <w:rsid w:val="0E8536A2"/>
    <w:rsid w:val="0F44355D"/>
    <w:rsid w:val="0FD146C5"/>
    <w:rsid w:val="0FE60171"/>
    <w:rsid w:val="10042CED"/>
    <w:rsid w:val="10260EB5"/>
    <w:rsid w:val="108856CC"/>
    <w:rsid w:val="11252F1A"/>
    <w:rsid w:val="119A3908"/>
    <w:rsid w:val="11A77DD3"/>
    <w:rsid w:val="129F0AAB"/>
    <w:rsid w:val="14696754"/>
    <w:rsid w:val="14B36158"/>
    <w:rsid w:val="162068C0"/>
    <w:rsid w:val="166242C9"/>
    <w:rsid w:val="17163A31"/>
    <w:rsid w:val="17214184"/>
    <w:rsid w:val="174A32FC"/>
    <w:rsid w:val="17BE19D3"/>
    <w:rsid w:val="18026FF7"/>
    <w:rsid w:val="183B3024"/>
    <w:rsid w:val="185365BF"/>
    <w:rsid w:val="187C0240"/>
    <w:rsid w:val="18BC36E4"/>
    <w:rsid w:val="19201F61"/>
    <w:rsid w:val="197C38F4"/>
    <w:rsid w:val="19D61256"/>
    <w:rsid w:val="1A0173C2"/>
    <w:rsid w:val="1B0E67CD"/>
    <w:rsid w:val="1CAC44F0"/>
    <w:rsid w:val="1CE22DA5"/>
    <w:rsid w:val="1D3C428E"/>
    <w:rsid w:val="1DAA6C81"/>
    <w:rsid w:val="1E37603B"/>
    <w:rsid w:val="1EDB2E6A"/>
    <w:rsid w:val="20452C91"/>
    <w:rsid w:val="2072029B"/>
    <w:rsid w:val="207812B9"/>
    <w:rsid w:val="21894E00"/>
    <w:rsid w:val="21AB121A"/>
    <w:rsid w:val="223236E9"/>
    <w:rsid w:val="223905D4"/>
    <w:rsid w:val="225D0766"/>
    <w:rsid w:val="22806203"/>
    <w:rsid w:val="22F15352"/>
    <w:rsid w:val="238910E7"/>
    <w:rsid w:val="24DF0F72"/>
    <w:rsid w:val="250F7D12"/>
    <w:rsid w:val="25F06319"/>
    <w:rsid w:val="26F62F37"/>
    <w:rsid w:val="272C0707"/>
    <w:rsid w:val="27A6495D"/>
    <w:rsid w:val="2848463E"/>
    <w:rsid w:val="298567F4"/>
    <w:rsid w:val="29F574D6"/>
    <w:rsid w:val="2A900FAD"/>
    <w:rsid w:val="2C146544"/>
    <w:rsid w:val="2CB52F4D"/>
    <w:rsid w:val="2D3A16A4"/>
    <w:rsid w:val="2D406CBA"/>
    <w:rsid w:val="2DAC4350"/>
    <w:rsid w:val="2E00644A"/>
    <w:rsid w:val="2E426A62"/>
    <w:rsid w:val="2F266384"/>
    <w:rsid w:val="2F8310E0"/>
    <w:rsid w:val="2F8C268B"/>
    <w:rsid w:val="2FDC6A42"/>
    <w:rsid w:val="3045283A"/>
    <w:rsid w:val="305D69EA"/>
    <w:rsid w:val="30E4632A"/>
    <w:rsid w:val="319C0B7F"/>
    <w:rsid w:val="31D67BED"/>
    <w:rsid w:val="31E641FA"/>
    <w:rsid w:val="31EF5153"/>
    <w:rsid w:val="322D17D7"/>
    <w:rsid w:val="33955886"/>
    <w:rsid w:val="344C4197"/>
    <w:rsid w:val="356E638F"/>
    <w:rsid w:val="35C80195"/>
    <w:rsid w:val="36F62AE0"/>
    <w:rsid w:val="38D1110E"/>
    <w:rsid w:val="39F350B4"/>
    <w:rsid w:val="3ADC3D9A"/>
    <w:rsid w:val="3B7D37CF"/>
    <w:rsid w:val="3BD72EE0"/>
    <w:rsid w:val="3CC316B6"/>
    <w:rsid w:val="3CF90C34"/>
    <w:rsid w:val="3D0D2931"/>
    <w:rsid w:val="3D186969"/>
    <w:rsid w:val="3D1B6DFC"/>
    <w:rsid w:val="3E524E74"/>
    <w:rsid w:val="3F4A7E6C"/>
    <w:rsid w:val="3F6820A1"/>
    <w:rsid w:val="40953369"/>
    <w:rsid w:val="42823479"/>
    <w:rsid w:val="42E3660E"/>
    <w:rsid w:val="42FF70F8"/>
    <w:rsid w:val="43081BD1"/>
    <w:rsid w:val="431C1B20"/>
    <w:rsid w:val="436037BB"/>
    <w:rsid w:val="43B6162D"/>
    <w:rsid w:val="43D16466"/>
    <w:rsid w:val="43D30430"/>
    <w:rsid w:val="45A66A91"/>
    <w:rsid w:val="45D87F80"/>
    <w:rsid w:val="464C44CA"/>
    <w:rsid w:val="46794B93"/>
    <w:rsid w:val="46B53E1D"/>
    <w:rsid w:val="46F30DEA"/>
    <w:rsid w:val="475C073D"/>
    <w:rsid w:val="483416BA"/>
    <w:rsid w:val="48A44149"/>
    <w:rsid w:val="49090450"/>
    <w:rsid w:val="492359B6"/>
    <w:rsid w:val="4A4C6847"/>
    <w:rsid w:val="4B62209A"/>
    <w:rsid w:val="4C1C66ED"/>
    <w:rsid w:val="4C8524E4"/>
    <w:rsid w:val="4D1958D7"/>
    <w:rsid w:val="4D2F41FE"/>
    <w:rsid w:val="4D902EEE"/>
    <w:rsid w:val="4DAC1BAF"/>
    <w:rsid w:val="4E600B13"/>
    <w:rsid w:val="4FE319FB"/>
    <w:rsid w:val="50850D04"/>
    <w:rsid w:val="51273B6A"/>
    <w:rsid w:val="513D0088"/>
    <w:rsid w:val="535B5D4C"/>
    <w:rsid w:val="53686C8E"/>
    <w:rsid w:val="53C438F2"/>
    <w:rsid w:val="53CE29C2"/>
    <w:rsid w:val="53DD0E57"/>
    <w:rsid w:val="540957A8"/>
    <w:rsid w:val="54754BEC"/>
    <w:rsid w:val="54890697"/>
    <w:rsid w:val="54A13C33"/>
    <w:rsid w:val="5516017D"/>
    <w:rsid w:val="557E3F74"/>
    <w:rsid w:val="56554CD5"/>
    <w:rsid w:val="576A47B0"/>
    <w:rsid w:val="57B7551B"/>
    <w:rsid w:val="5917661C"/>
    <w:rsid w:val="59617E35"/>
    <w:rsid w:val="5A427C66"/>
    <w:rsid w:val="5A80213D"/>
    <w:rsid w:val="5B550262"/>
    <w:rsid w:val="5BA504AD"/>
    <w:rsid w:val="5E1B1008"/>
    <w:rsid w:val="5E421FE3"/>
    <w:rsid w:val="5F2E6A0B"/>
    <w:rsid w:val="5F8605F5"/>
    <w:rsid w:val="5FA14518"/>
    <w:rsid w:val="5FD749AD"/>
    <w:rsid w:val="5FEB2206"/>
    <w:rsid w:val="60B151FE"/>
    <w:rsid w:val="621F43E9"/>
    <w:rsid w:val="62E73159"/>
    <w:rsid w:val="63493E13"/>
    <w:rsid w:val="63A92B04"/>
    <w:rsid w:val="64085A7D"/>
    <w:rsid w:val="669E126D"/>
    <w:rsid w:val="674A63AC"/>
    <w:rsid w:val="67F93626"/>
    <w:rsid w:val="68183DB4"/>
    <w:rsid w:val="68BE495C"/>
    <w:rsid w:val="68D91796"/>
    <w:rsid w:val="69180510"/>
    <w:rsid w:val="697119CE"/>
    <w:rsid w:val="69C2222A"/>
    <w:rsid w:val="6AE85CC0"/>
    <w:rsid w:val="6BE04BE9"/>
    <w:rsid w:val="6CB93DB8"/>
    <w:rsid w:val="6D392803"/>
    <w:rsid w:val="6D6A6E60"/>
    <w:rsid w:val="6D6E719E"/>
    <w:rsid w:val="6E55366C"/>
    <w:rsid w:val="6E5F098F"/>
    <w:rsid w:val="6EB8009F"/>
    <w:rsid w:val="6F1E7F02"/>
    <w:rsid w:val="6FC565D0"/>
    <w:rsid w:val="6FDC1B6B"/>
    <w:rsid w:val="70147557"/>
    <w:rsid w:val="70CC398E"/>
    <w:rsid w:val="72477770"/>
    <w:rsid w:val="72C07522"/>
    <w:rsid w:val="73A3131E"/>
    <w:rsid w:val="74604B19"/>
    <w:rsid w:val="74C96B62"/>
    <w:rsid w:val="75516B88"/>
    <w:rsid w:val="757174FB"/>
    <w:rsid w:val="75A924F0"/>
    <w:rsid w:val="75CF01A8"/>
    <w:rsid w:val="75FE6CDF"/>
    <w:rsid w:val="77304C77"/>
    <w:rsid w:val="776A4ED9"/>
    <w:rsid w:val="785C7CED"/>
    <w:rsid w:val="78C0202A"/>
    <w:rsid w:val="795D5ACB"/>
    <w:rsid w:val="79C17D27"/>
    <w:rsid w:val="79F91C98"/>
    <w:rsid w:val="7A5944E4"/>
    <w:rsid w:val="7B224595"/>
    <w:rsid w:val="7C0164EE"/>
    <w:rsid w:val="7C4B4301"/>
    <w:rsid w:val="7C5533D1"/>
    <w:rsid w:val="7D553689"/>
    <w:rsid w:val="7DA737B9"/>
    <w:rsid w:val="7EA61CC2"/>
    <w:rsid w:val="7EFB0260"/>
    <w:rsid w:val="7F9D45ED"/>
    <w:rsid w:val="7FDE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7D30865"/>
  <w15:docId w15:val="{E86078FD-6768-4F27-8F24-013288E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AF5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F52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F52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F52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258</Words>
  <Characters>1474</Characters>
  <Application>Microsoft Office Word</Application>
  <DocSecurity>0</DocSecurity>
  <Lines>12</Lines>
  <Paragraphs>3</Paragraphs>
  <ScaleCrop>false</ScaleCrop>
  <Company>jobs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_时小时</dc:creator>
  <cp:lastModifiedBy>huang.michelle/黄忆雪_杭_CM</cp:lastModifiedBy>
  <cp:revision>2</cp:revision>
  <dcterms:created xsi:type="dcterms:W3CDTF">2025-09-26T10:30:00Z</dcterms:created>
  <dcterms:modified xsi:type="dcterms:W3CDTF">2025-10-11T06:25:00Z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2DD30511CB2D4AE5A70B6E5A385B2E22_11</vt:lpwstr>
  </property>
  <property fmtid="{D5CDD505-2E9C-101B-9397-08002B2CF9AE}" pid="4" name="KSOTemplateDocerSaveRecord">
    <vt:lpwstr>eyJoZGlkIjoiODA1ZGEwYTFlMDA2ZTgyZjI1OGIwZjY2ZWM3MjhjYTQiLCJ1c2VySWQiOiIyMDYwNTQ2OTUifQ==</vt:lpwstr>
  </property>
</Properties>
</file>