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3C33B">
      <w:r>
        <w:rPr>
          <w:rFonts w:hint="eastAsia"/>
        </w:rPr>
        <w:t>浙江育英职业技术学院关于招聘海内外高层次人才的公告</w:t>
      </w:r>
    </w:p>
    <w:p w14:paraId="5C01E331">
      <w:r>
        <w:rPr>
          <w:rFonts w:hint="eastAsia"/>
        </w:rPr>
        <w:t>浙江育英职业技术学院经浙江省人民政府批准建立的全日制民办高职院校，创办于1998年，位于杭州市钱塘区高教园区。现有民航交通、数字技术、数智商贸、智慧旅游、创意设计、继续教育6个学院，1个公共教学部。</w:t>
      </w:r>
    </w:p>
    <w:p w14:paraId="6D8E9088">
      <w:pPr>
        <w:rPr>
          <w:rFonts w:hint="eastAsia"/>
        </w:rPr>
      </w:pPr>
      <w:r>
        <w:rPr>
          <w:rFonts w:hint="eastAsia"/>
        </w:rPr>
        <w:t>学校以“厚德载物，自强不息”为校训，立足钱塘区，融入杭州都市经济圈，面向浙江全省，为现代服务业培养全面发展的具有优势品质与技能的高素质应用型职业人，开设了空中乘务、轨道交通运营与管理、计算机应用、大数据技术、网络营销与直播电商、电子商务、酒店管理与数字化运营、会展策划与管理、广告艺术设计、人物形象设计等27个专业，在校学生1万余人，累计为国家和社会培养合格毕业生5.3万余人。</w:t>
      </w:r>
    </w:p>
    <w:p w14:paraId="56E9825A">
      <w:pPr>
        <w:rPr>
          <w:rFonts w:hint="eastAsia"/>
        </w:rPr>
      </w:pPr>
      <w:r>
        <w:rPr>
          <w:rFonts w:hint="eastAsia"/>
        </w:rPr>
        <w:t>学校先后获得全国先进社会组织、全国民办非企业单位自律诚信建设先进单位、中国民办高等教育优秀院校、全国无偿献血促进奖单位奖、浙江省文明单位、浙江省社会治安综合治理先进集体、浙江省先进基层党组织、全省党建“双创”示范高校、浙江省5A级社会组织、浙江省绿色学校（高等学校）、浙江省高校平安校园、浙江省卫生先进单位、浙江省无偿献血促进奖、浙江省高校无偿献血爱心集体、浙江省优秀志愿服务集体、浙江省优秀民办学校、浙江省高等学校体育工作先进单位、杭州亚运会（亚残运会）浙江省先进集体等荣誉100余项。</w:t>
      </w:r>
    </w:p>
    <w:p w14:paraId="53D08F83">
      <w:pPr>
        <w:rPr>
          <w:rFonts w:hint="eastAsia"/>
        </w:rPr>
      </w:pPr>
      <w:r>
        <w:rPr>
          <w:rFonts w:hint="eastAsia"/>
        </w:rPr>
        <w:t>现新校区扩建，办学规模扩大，为提升学校事业发展需要，诚聘认同我校办学理念，愿投身高职教育事业、引领学生成长成才的优秀人才加盟，具体如下：</w:t>
      </w:r>
    </w:p>
    <w:p w14:paraId="5EBCB3ED">
      <w:r>
        <w:t>招聘岗位及条件</w:t>
      </w:r>
    </w:p>
    <w:p w14:paraId="7E47E7B1">
      <w:r>
        <w:t>高层次人才招聘计划</w:t>
      </w:r>
    </w:p>
    <w:tbl>
      <w:tblPr>
        <w:tblStyle w:val="9"/>
        <w:tblW w:w="94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51"/>
        <w:gridCol w:w="1155"/>
        <w:gridCol w:w="585"/>
        <w:gridCol w:w="3326"/>
      </w:tblGrid>
      <w:tr w14:paraId="436A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4351" w:type="dxa"/>
            <w:vAlign w:val="top"/>
          </w:tcPr>
          <w:p w14:paraId="0A08E873">
            <w:r>
              <w:t>招聘专业岗位</w:t>
            </w:r>
          </w:p>
        </w:tc>
        <w:tc>
          <w:tcPr>
            <w:tcW w:w="1155" w:type="dxa"/>
            <w:vAlign w:val="top"/>
          </w:tcPr>
          <w:p w14:paraId="45385ACB">
            <w:r>
              <w:t>学历</w:t>
            </w:r>
          </w:p>
        </w:tc>
        <w:tc>
          <w:tcPr>
            <w:tcW w:w="585" w:type="dxa"/>
            <w:vAlign w:val="top"/>
          </w:tcPr>
          <w:p w14:paraId="0587B15E">
            <w:r>
              <w:t>人数</w:t>
            </w:r>
          </w:p>
        </w:tc>
        <w:tc>
          <w:tcPr>
            <w:tcW w:w="3326" w:type="dxa"/>
            <w:vAlign w:val="top"/>
          </w:tcPr>
          <w:p w14:paraId="1063A8B9">
            <w:r>
              <w:t>招聘条件和说明</w:t>
            </w:r>
          </w:p>
        </w:tc>
      </w:tr>
      <w:tr w14:paraId="4E50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4351" w:type="dxa"/>
            <w:vAlign w:val="top"/>
          </w:tcPr>
          <w:p w14:paraId="6145E724">
            <w:r>
              <w:t>民航交通类教学科研岗：</w:t>
            </w:r>
          </w:p>
          <w:p w14:paraId="7FCF192C">
            <w:r>
              <w:t>空中乘务、民航安全技术管理、城 市轨道交通运营管理、高速铁路客 运服务等专业岗位</w:t>
            </w:r>
          </w:p>
        </w:tc>
        <w:tc>
          <w:tcPr>
            <w:tcW w:w="1155" w:type="dxa"/>
            <w:vAlign w:val="top"/>
          </w:tcPr>
          <w:p w14:paraId="657AC54E"/>
          <w:p w14:paraId="25FF0E2D">
            <w:r>
              <w:t>博士</w:t>
            </w:r>
          </w:p>
          <w:p w14:paraId="09C8A6B4">
            <w:r>
              <w:t>学历 学位</w:t>
            </w:r>
          </w:p>
        </w:tc>
        <w:tc>
          <w:tcPr>
            <w:tcW w:w="585" w:type="dxa"/>
            <w:vAlign w:val="top"/>
          </w:tcPr>
          <w:p w14:paraId="78F4EAAC"/>
          <w:p w14:paraId="40A14FEC"/>
          <w:p w14:paraId="157C4CD2">
            <w:r>
              <w:t>4</w:t>
            </w:r>
          </w:p>
        </w:tc>
        <w:tc>
          <w:tcPr>
            <w:tcW w:w="3326" w:type="dxa"/>
            <w:vAlign w:val="top"/>
          </w:tcPr>
          <w:p w14:paraId="3A2F8080">
            <w:r>
              <w:t>专业、学科要求：</w:t>
            </w:r>
          </w:p>
          <w:p w14:paraId="0ECBC1ED">
            <w:r>
              <w:t>航空运输类、城市轨道交通类、铁 道运输类</w:t>
            </w:r>
          </w:p>
        </w:tc>
      </w:tr>
      <w:tr w14:paraId="79BF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4351" w:type="dxa"/>
            <w:vAlign w:val="top"/>
          </w:tcPr>
          <w:p w14:paraId="329193FE">
            <w:r>
              <w:t>技术类教学科研岗：</w:t>
            </w:r>
          </w:p>
          <w:p w14:paraId="179EBBED">
            <w:r>
              <w:t>计算机应用技术、大数据技术、计</w:t>
            </w:r>
          </w:p>
          <w:p w14:paraId="38C16263">
            <w:r>
              <w:t>算机网络技术、信息安全技术应</w:t>
            </w:r>
          </w:p>
          <w:p w14:paraId="53F65B29">
            <w:r>
              <w:t>用、人工智能技术应用等专业岗位</w:t>
            </w:r>
          </w:p>
        </w:tc>
        <w:tc>
          <w:tcPr>
            <w:tcW w:w="1155" w:type="dxa"/>
            <w:vAlign w:val="top"/>
          </w:tcPr>
          <w:p w14:paraId="1F8565DF"/>
          <w:p w14:paraId="1AD3D418">
            <w:r>
              <w:t>博士</w:t>
            </w:r>
          </w:p>
          <w:p w14:paraId="2F3836F4">
            <w:r>
              <w:t>学历 学位</w:t>
            </w:r>
          </w:p>
        </w:tc>
        <w:tc>
          <w:tcPr>
            <w:tcW w:w="585" w:type="dxa"/>
            <w:vAlign w:val="top"/>
          </w:tcPr>
          <w:p w14:paraId="100FCE9D"/>
          <w:p w14:paraId="31E9605C"/>
          <w:p w14:paraId="27894568">
            <w:r>
              <w:t>5</w:t>
            </w:r>
          </w:p>
        </w:tc>
        <w:tc>
          <w:tcPr>
            <w:tcW w:w="3326" w:type="dxa"/>
            <w:vAlign w:val="top"/>
          </w:tcPr>
          <w:p w14:paraId="38C12E3A">
            <w:r>
              <w:t>专业、学科要求：</w:t>
            </w:r>
          </w:p>
          <w:p w14:paraId="5AD55440">
            <w:r>
              <w:t>电子信息类、计算机类。</w:t>
            </w:r>
          </w:p>
        </w:tc>
      </w:tr>
      <w:tr w14:paraId="333C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4351" w:type="dxa"/>
            <w:vAlign w:val="top"/>
          </w:tcPr>
          <w:p w14:paraId="1F6ABA45">
            <w:r>
              <w:t>商贸类教学科研岗：</w:t>
            </w:r>
          </w:p>
          <w:p w14:paraId="3B3C6DC3">
            <w:r>
              <w:t>电子商务、国际商务、跨境电子商 务、市场营销专业、网络营销与直</w:t>
            </w:r>
          </w:p>
          <w:p w14:paraId="45649D9A">
            <w:r>
              <w:t>播电商、大数据与会计等专业岗位</w:t>
            </w:r>
          </w:p>
        </w:tc>
        <w:tc>
          <w:tcPr>
            <w:tcW w:w="1155" w:type="dxa"/>
            <w:vAlign w:val="top"/>
          </w:tcPr>
          <w:p w14:paraId="3E4E898E"/>
          <w:p w14:paraId="09ED0B43">
            <w:r>
              <w:t>博士</w:t>
            </w:r>
          </w:p>
          <w:p w14:paraId="7A913CA2">
            <w:r>
              <w:t>学历 学位</w:t>
            </w:r>
          </w:p>
        </w:tc>
        <w:tc>
          <w:tcPr>
            <w:tcW w:w="585" w:type="dxa"/>
            <w:vAlign w:val="top"/>
          </w:tcPr>
          <w:p w14:paraId="29E9D0E4"/>
          <w:p w14:paraId="4DC75F11"/>
          <w:p w14:paraId="09ECE94D">
            <w:r>
              <w:t>6</w:t>
            </w:r>
          </w:p>
        </w:tc>
        <w:tc>
          <w:tcPr>
            <w:tcW w:w="3326" w:type="dxa"/>
            <w:vAlign w:val="top"/>
          </w:tcPr>
          <w:p w14:paraId="1BA36E89">
            <w:r>
              <w:t>专业、学科要求：</w:t>
            </w:r>
          </w:p>
          <w:p w14:paraId="02EA88D0">
            <w:r>
              <w:t>财务会计类、经济贸易类、财政税 务类、工商管理类、电子商务类</w:t>
            </w:r>
          </w:p>
        </w:tc>
      </w:tr>
      <w:tr w14:paraId="60F7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4351" w:type="dxa"/>
            <w:vAlign w:val="top"/>
          </w:tcPr>
          <w:p w14:paraId="3AEE7949">
            <w:r>
              <w:t>旅游类教学科研岗：</w:t>
            </w:r>
          </w:p>
          <w:p w14:paraId="7D6EF5E1">
            <w:r>
              <w:t>酒店管理与数字化运营、会展策划 与管理、旅游管理、体育运营与管 理等专业岗位</w:t>
            </w:r>
          </w:p>
        </w:tc>
        <w:tc>
          <w:tcPr>
            <w:tcW w:w="1155" w:type="dxa"/>
            <w:vAlign w:val="top"/>
          </w:tcPr>
          <w:p w14:paraId="39BF00A1"/>
          <w:p w14:paraId="7431A635">
            <w:r>
              <w:t>博士</w:t>
            </w:r>
          </w:p>
          <w:p w14:paraId="52CB05EA">
            <w:r>
              <w:t>学历 学位</w:t>
            </w:r>
          </w:p>
        </w:tc>
        <w:tc>
          <w:tcPr>
            <w:tcW w:w="585" w:type="dxa"/>
            <w:vAlign w:val="top"/>
          </w:tcPr>
          <w:p w14:paraId="606611F0"/>
          <w:p w14:paraId="5130681D"/>
          <w:p w14:paraId="791C886F">
            <w:r>
              <w:t>4</w:t>
            </w:r>
          </w:p>
        </w:tc>
        <w:tc>
          <w:tcPr>
            <w:tcW w:w="3326" w:type="dxa"/>
            <w:vAlign w:val="top"/>
          </w:tcPr>
          <w:p w14:paraId="48298A9F">
            <w:r>
              <w:t>专业、学科要求：</w:t>
            </w:r>
          </w:p>
          <w:p w14:paraId="1A7BB836">
            <w:r>
              <w:t>旅游类、管理类、体育类</w:t>
            </w:r>
          </w:p>
        </w:tc>
      </w:tr>
      <w:tr w14:paraId="1E8B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4351" w:type="dxa"/>
            <w:vAlign w:val="top"/>
          </w:tcPr>
          <w:p w14:paraId="4D3E229C">
            <w:r>
              <w:t>设计类教学科研岗：</w:t>
            </w:r>
          </w:p>
          <w:p w14:paraId="3A3BA543">
            <w:r>
              <w:t>广告艺术、环境艺术、数字媒体艺 术、产品艺术、人物形象等设计专 业岗位</w:t>
            </w:r>
          </w:p>
        </w:tc>
        <w:tc>
          <w:tcPr>
            <w:tcW w:w="1155" w:type="dxa"/>
            <w:vAlign w:val="top"/>
          </w:tcPr>
          <w:p w14:paraId="3142519B"/>
          <w:p w14:paraId="51EDF5B0">
            <w:r>
              <w:t>博士</w:t>
            </w:r>
          </w:p>
          <w:p w14:paraId="4EAC7385">
            <w:r>
              <w:t>学历 学位</w:t>
            </w:r>
          </w:p>
        </w:tc>
        <w:tc>
          <w:tcPr>
            <w:tcW w:w="585" w:type="dxa"/>
            <w:vAlign w:val="top"/>
          </w:tcPr>
          <w:p w14:paraId="12B4F00C"/>
          <w:p w14:paraId="66254458"/>
          <w:p w14:paraId="12EEEF61">
            <w:r>
              <w:t>5</w:t>
            </w:r>
          </w:p>
        </w:tc>
        <w:tc>
          <w:tcPr>
            <w:tcW w:w="3326" w:type="dxa"/>
            <w:vAlign w:val="top"/>
          </w:tcPr>
          <w:p w14:paraId="5605ACCE">
            <w:r>
              <w:t>专业、学科要求：</w:t>
            </w:r>
          </w:p>
          <w:p w14:paraId="634D732D">
            <w:r>
              <w:t>艺术设计类、建筑设计类、广播影</w:t>
            </w:r>
          </w:p>
          <w:p w14:paraId="1CAC4396">
            <w:r>
              <w:t>视类</w:t>
            </w:r>
          </w:p>
        </w:tc>
      </w:tr>
      <w:tr w14:paraId="6D7B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4351" w:type="dxa"/>
            <w:vAlign w:val="top"/>
          </w:tcPr>
          <w:p w14:paraId="11900901"/>
          <w:p w14:paraId="7A12ECC5">
            <w:r>
              <w:t>公共学科教学科研岗：</w:t>
            </w:r>
          </w:p>
          <w:p w14:paraId="75589F97">
            <w:r>
              <w:t>思政、通用语言、体育等</w:t>
            </w:r>
          </w:p>
        </w:tc>
        <w:tc>
          <w:tcPr>
            <w:tcW w:w="1155" w:type="dxa"/>
            <w:vAlign w:val="top"/>
          </w:tcPr>
          <w:p w14:paraId="7EDD8E84">
            <w:r>
              <w:t>博士</w:t>
            </w:r>
          </w:p>
          <w:p w14:paraId="2A0A46F0">
            <w:r>
              <w:t>学历 学位</w:t>
            </w:r>
          </w:p>
        </w:tc>
        <w:tc>
          <w:tcPr>
            <w:tcW w:w="585" w:type="dxa"/>
            <w:vAlign w:val="top"/>
          </w:tcPr>
          <w:p w14:paraId="6AF257B3"/>
          <w:p w14:paraId="7713246B">
            <w:r>
              <w:t>3</w:t>
            </w:r>
          </w:p>
        </w:tc>
        <w:tc>
          <w:tcPr>
            <w:tcW w:w="3326" w:type="dxa"/>
            <w:vAlign w:val="top"/>
          </w:tcPr>
          <w:p w14:paraId="29809C88">
            <w:r>
              <w:t>专业、学科要求：</w:t>
            </w:r>
          </w:p>
          <w:p w14:paraId="6F8B4343">
            <w:r>
              <w:t>马克思主义理论、思想政治教育、</w:t>
            </w:r>
          </w:p>
          <w:p w14:paraId="1753F1AD">
            <w:r>
              <w:t>英语、体育类</w:t>
            </w:r>
          </w:p>
        </w:tc>
      </w:tr>
      <w:tr w14:paraId="43C7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4351" w:type="dxa"/>
            <w:vAlign w:val="top"/>
          </w:tcPr>
          <w:p w14:paraId="0CE9670A">
            <w:r>
              <w:t>合计</w:t>
            </w:r>
          </w:p>
        </w:tc>
        <w:tc>
          <w:tcPr>
            <w:tcW w:w="1155" w:type="dxa"/>
            <w:vAlign w:val="top"/>
          </w:tcPr>
          <w:p w14:paraId="48549C3A"/>
        </w:tc>
        <w:tc>
          <w:tcPr>
            <w:tcW w:w="585" w:type="dxa"/>
            <w:vAlign w:val="top"/>
          </w:tcPr>
          <w:p w14:paraId="4C93793E">
            <w:r>
              <w:t>27</w:t>
            </w:r>
          </w:p>
        </w:tc>
        <w:tc>
          <w:tcPr>
            <w:tcW w:w="3326" w:type="dxa"/>
            <w:vAlign w:val="top"/>
          </w:tcPr>
          <w:p w14:paraId="725CB6D8"/>
        </w:tc>
      </w:tr>
    </w:tbl>
    <w:p w14:paraId="0DFFADF8">
      <w:r>
        <w:rPr>
          <w:rFonts w:hint="eastAsia"/>
        </w:rPr>
        <w:t>基本条件：</w:t>
      </w:r>
    </w:p>
    <w:p w14:paraId="453E5861">
      <w:pPr>
        <w:rPr>
          <w:rFonts w:hint="eastAsia"/>
        </w:rPr>
      </w:pPr>
      <w:r>
        <w:rPr>
          <w:rFonts w:hint="eastAsia"/>
        </w:rPr>
        <w:t>（一）遵守宪法和法律，热爱教育事业。</w:t>
      </w:r>
    </w:p>
    <w:p w14:paraId="1644C955">
      <w:pPr>
        <w:rPr>
          <w:rFonts w:hint="eastAsia"/>
        </w:rPr>
      </w:pPr>
      <w:r>
        <w:rPr>
          <w:rFonts w:hint="eastAsia"/>
        </w:rPr>
        <w:t>（二）具有良好的政治素质和道德品行。</w:t>
      </w:r>
    </w:p>
    <w:p w14:paraId="48418709">
      <w:pPr>
        <w:rPr>
          <w:rFonts w:hint="eastAsia"/>
        </w:rPr>
      </w:pPr>
      <w:r>
        <w:rPr>
          <w:rFonts w:hint="eastAsia"/>
        </w:rPr>
        <w:t>（三）具有岗位所需要的学历学位、专业（技能）、身体条件及心理素质等要求，博士研究生年龄一般不超过45周岁。</w:t>
      </w:r>
    </w:p>
    <w:p w14:paraId="5F62FCDD">
      <w:pPr>
        <w:rPr>
          <w:rFonts w:hint="eastAsia"/>
        </w:rPr>
      </w:pPr>
      <w:r>
        <w:rPr>
          <w:rFonts w:hint="eastAsia"/>
        </w:rPr>
        <w:t>（四）普通高校应届毕业生和留学归国人员取得学历学位证书（含教育部留学服务中心学历学位认证书）的时限为2026年7月31日前。</w:t>
      </w:r>
    </w:p>
    <w:p w14:paraId="6E353A4D">
      <w:pPr>
        <w:rPr>
          <w:rFonts w:hint="eastAsia"/>
        </w:rPr>
      </w:pPr>
      <w:r>
        <w:rPr>
          <w:rFonts w:hint="eastAsia"/>
        </w:rPr>
        <w:t>二、相关待遇</w:t>
      </w:r>
    </w:p>
    <w:tbl>
      <w:tblPr>
        <w:tblStyle w:val="9"/>
        <w:tblW w:w="91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4"/>
        <w:gridCol w:w="1768"/>
        <w:gridCol w:w="1418"/>
        <w:gridCol w:w="1029"/>
        <w:gridCol w:w="1329"/>
        <w:gridCol w:w="2842"/>
      </w:tblGrid>
      <w:tr w14:paraId="1287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54" w:type="dxa"/>
            <w:vAlign w:val="top"/>
          </w:tcPr>
          <w:p w14:paraId="20A40422"/>
          <w:p w14:paraId="289EC694">
            <w:r>
              <w:t>学历</w:t>
            </w:r>
          </w:p>
        </w:tc>
        <w:tc>
          <w:tcPr>
            <w:tcW w:w="1768" w:type="dxa"/>
            <w:vAlign w:val="top"/>
          </w:tcPr>
          <w:p w14:paraId="2FEAA5E4"/>
          <w:p w14:paraId="4BF09E0B">
            <w:r>
              <w:t>住房政策</w:t>
            </w:r>
          </w:p>
        </w:tc>
        <w:tc>
          <w:tcPr>
            <w:tcW w:w="1418" w:type="dxa"/>
            <w:vAlign w:val="top"/>
          </w:tcPr>
          <w:p w14:paraId="50C7F4E4"/>
          <w:p w14:paraId="5A53BA28">
            <w:r>
              <w:t>人才政策补贴</w:t>
            </w:r>
          </w:p>
        </w:tc>
        <w:tc>
          <w:tcPr>
            <w:tcW w:w="1029" w:type="dxa"/>
            <w:vAlign w:val="top"/>
          </w:tcPr>
          <w:p w14:paraId="53217388"/>
          <w:p w14:paraId="4BBD918B">
            <w:r>
              <w:t>年薪</w:t>
            </w:r>
          </w:p>
        </w:tc>
        <w:tc>
          <w:tcPr>
            <w:tcW w:w="1329" w:type="dxa"/>
            <w:vAlign w:val="top"/>
          </w:tcPr>
          <w:p w14:paraId="4AE91C38"/>
          <w:p w14:paraId="192645C5">
            <w:r>
              <w:t>科研启动费</w:t>
            </w:r>
          </w:p>
        </w:tc>
        <w:tc>
          <w:tcPr>
            <w:tcW w:w="2842" w:type="dxa"/>
            <w:vAlign w:val="top"/>
          </w:tcPr>
          <w:p w14:paraId="5F3C7DAD"/>
          <w:p w14:paraId="72AB759C">
            <w:r>
              <w:t>其他待遇</w:t>
            </w:r>
          </w:p>
        </w:tc>
      </w:tr>
      <w:tr w14:paraId="103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9" w:hRule="atLeast"/>
        </w:trPr>
        <w:tc>
          <w:tcPr>
            <w:tcW w:w="754" w:type="dxa"/>
            <w:vAlign w:val="top"/>
          </w:tcPr>
          <w:p w14:paraId="09BDF688"/>
          <w:p w14:paraId="551E8FC0"/>
          <w:p w14:paraId="56A2A8C8">
            <w:r>
              <w:t>博士</w:t>
            </w:r>
          </w:p>
          <w:p w14:paraId="4F8DA48F">
            <w:r>
              <w:t>学历</w:t>
            </w:r>
          </w:p>
          <w:p w14:paraId="3C2FD491">
            <w:r>
              <w:t>学位</w:t>
            </w:r>
          </w:p>
        </w:tc>
        <w:tc>
          <w:tcPr>
            <w:tcW w:w="1768" w:type="dxa"/>
            <w:vAlign w:val="top"/>
          </w:tcPr>
          <w:p w14:paraId="176C582B"/>
          <w:p w14:paraId="62D1B1D3">
            <w:r>
              <w:t>学校提供过渡性 住房+10万元安家 费或提供20万元 安家费</w:t>
            </w:r>
          </w:p>
        </w:tc>
        <w:tc>
          <w:tcPr>
            <w:tcW w:w="1418" w:type="dxa"/>
            <w:vAlign w:val="top"/>
          </w:tcPr>
          <w:p w14:paraId="401FDF64"/>
          <w:p w14:paraId="0822E2A7">
            <w:r>
              <w:t>符合杭州市人 才政策条件者</w:t>
            </w:r>
          </w:p>
          <w:p w14:paraId="6FC0AEEB">
            <w:r>
              <w:t>可申请享受人 才政策相关补</w:t>
            </w:r>
          </w:p>
          <w:p w14:paraId="44411C9D">
            <w:r>
              <w:t>贴。</w:t>
            </w:r>
          </w:p>
        </w:tc>
        <w:tc>
          <w:tcPr>
            <w:tcW w:w="1029" w:type="dxa"/>
            <w:vAlign w:val="top"/>
          </w:tcPr>
          <w:p w14:paraId="2E16FD6F"/>
          <w:p w14:paraId="1A41A983"/>
          <w:p w14:paraId="1B605141"/>
          <w:p w14:paraId="0A45EF9E">
            <w:r>
              <w:t>20万元起</w:t>
            </w:r>
          </w:p>
        </w:tc>
        <w:tc>
          <w:tcPr>
            <w:tcW w:w="1329" w:type="dxa"/>
            <w:vAlign w:val="top"/>
          </w:tcPr>
          <w:p w14:paraId="3C595428"/>
          <w:p w14:paraId="54762AFF"/>
          <w:p w14:paraId="62E4FF35"/>
          <w:p w14:paraId="13FF57B1">
            <w:r>
              <w:t>3-5万元</w:t>
            </w:r>
          </w:p>
        </w:tc>
        <w:tc>
          <w:tcPr>
            <w:tcW w:w="2842" w:type="dxa"/>
            <w:vAlign w:val="top"/>
          </w:tcPr>
          <w:p w14:paraId="7AACF520">
            <w:r>
              <w:t>1.学校实行聘用制管理，符合 杭州市事业单位保险相关政策 条件的教师可申请享受事业单 位养老保险待遇。</w:t>
            </w:r>
          </w:p>
          <w:p w14:paraId="2CCF6948">
            <w:r>
              <w:t>2.人事关系和档案挂靠杭州市 教育发展服务中心，按杭州市 的相关规定缴纳五险一金。</w:t>
            </w:r>
          </w:p>
        </w:tc>
      </w:tr>
    </w:tbl>
    <w:p w14:paraId="2ACE38AB">
      <w:r>
        <w:rPr>
          <w:rFonts w:hint="eastAsia"/>
        </w:rPr>
        <w:t>三、招聘程序与办法</w:t>
      </w:r>
    </w:p>
    <w:p w14:paraId="1609EE48">
      <w:pPr>
        <w:rPr>
          <w:rFonts w:hint="eastAsia"/>
        </w:rPr>
      </w:pPr>
      <w:r>
        <w:rPr>
          <w:rFonts w:hint="eastAsia"/>
        </w:rPr>
        <w:t>（一）报名时间和方式</w:t>
      </w:r>
    </w:p>
    <w:p w14:paraId="022E92D9">
      <w:pPr>
        <w:rPr>
          <w:rFonts w:hint="eastAsia"/>
        </w:rPr>
      </w:pPr>
      <w:r>
        <w:rPr>
          <w:rFonts w:hint="eastAsia"/>
        </w:rPr>
        <w:t>1．报名时间：报名自招聘公告发布之日起，不设截止时间，招满即止。</w:t>
      </w:r>
    </w:p>
    <w:p w14:paraId="59FD0D3B">
      <w:pPr>
        <w:rPr>
          <w:rFonts w:hint="eastAsia"/>
        </w:rPr>
      </w:pPr>
      <w:r>
        <w:rPr>
          <w:rFonts w:hint="eastAsia"/>
        </w:rPr>
        <w:t>2．报名方式：电子邮件报名。邮件命名为“应聘xxx岗位+姓名+硕博招聘在线”。</w:t>
      </w:r>
    </w:p>
    <w:p w14:paraId="4CDD4E20">
      <w:pPr>
        <w:rPr>
          <w:rFonts w:hint="eastAsia"/>
        </w:rPr>
      </w:pPr>
      <w:r>
        <w:rPr>
          <w:rFonts w:hint="eastAsia"/>
        </w:rPr>
        <w:t>应聘人员根据岗位类别填写并提交应聘登记表（见附件）和岗位条件要求的支撑材料电子版（如学历学位证书、相应的工作经历证明、技能证书等），发送至yyrsc@126.com</w:t>
      </w:r>
      <w:r>
        <w:rPr>
          <w:rFonts w:ascii="宋体" w:hAnsi="宋体" w:eastAsia="宋体" w:cs="宋体"/>
          <w:sz w:val="24"/>
          <w:szCs w:val="24"/>
        </w:rPr>
        <w:t>bs_haojob@163.com</w:t>
      </w:r>
      <w:bookmarkStart w:id="0" w:name="_GoBack"/>
      <w:bookmarkEnd w:id="0"/>
      <w:r>
        <w:rPr>
          <w:rFonts w:hint="eastAsia"/>
        </w:rPr>
        <w:t>；并以“应聘岗位+中文姓名+硕博招聘在线”为邮件主题；请勿发送压缩文件。</w:t>
      </w:r>
    </w:p>
    <w:p w14:paraId="278156EB">
      <w:pPr>
        <w:rPr>
          <w:rFonts w:hint="eastAsia"/>
        </w:rPr>
      </w:pPr>
      <w:r>
        <w:rPr>
          <w:rFonts w:hint="eastAsia"/>
        </w:rPr>
        <w:t>（二）资格审查与面试</w:t>
      </w:r>
    </w:p>
    <w:p w14:paraId="76A836DC">
      <w:pPr>
        <w:rPr>
          <w:rFonts w:hint="eastAsia"/>
        </w:rPr>
      </w:pPr>
      <w:r>
        <w:rPr>
          <w:rFonts w:hint="eastAsia"/>
        </w:rPr>
        <w:t>资格审查与简历收集时间同步进行，应聘者可来电咨询资格审查情况。</w:t>
      </w:r>
    </w:p>
    <w:p w14:paraId="1375C901">
      <w:pPr>
        <w:rPr>
          <w:rFonts w:hint="eastAsia"/>
        </w:rPr>
      </w:pPr>
      <w:r>
        <w:rPr>
          <w:rFonts w:hint="eastAsia"/>
        </w:rPr>
        <w:t>面试采用综合面试，主要专业能力、综合分析能力和岗位的适应能力等。</w:t>
      </w:r>
    </w:p>
    <w:p w14:paraId="24139C2C">
      <w:r>
        <w:rPr>
          <w:rFonts w:hint="eastAsia"/>
        </w:rPr>
        <w:t>四、其他</w:t>
      </w:r>
    </w:p>
    <w:p w14:paraId="1D4C2670">
      <w:pPr>
        <w:rPr>
          <w:rFonts w:hint="eastAsia"/>
        </w:rPr>
      </w:pPr>
      <w:r>
        <w:rPr>
          <w:rFonts w:hint="eastAsia"/>
        </w:rPr>
        <w:t>（一）应聘人员须对个人信息的完整性和真实性负责，如信息不全或与事实不符，学校有权取消其录用资格，造成的不利后果由应聘者本人承担。</w:t>
      </w:r>
    </w:p>
    <w:p w14:paraId="6E776C9C">
      <w:pPr>
        <w:rPr>
          <w:rFonts w:hint="eastAsia"/>
        </w:rPr>
      </w:pPr>
      <w:r>
        <w:rPr>
          <w:rFonts w:hint="eastAsia"/>
        </w:rPr>
        <w:t>（二）招聘过程中不会收取任何费用，请广大应聘人员不要轻信非官方网站的消息，注意保护好个人信息及财物安全，保证手机通讯畅通。</w:t>
      </w:r>
    </w:p>
    <w:p w14:paraId="190264F8">
      <w:pPr>
        <w:rPr>
          <w:rFonts w:hint="eastAsia"/>
        </w:rPr>
      </w:pPr>
      <w:r>
        <w:rPr>
          <w:rFonts w:hint="eastAsia"/>
        </w:rPr>
        <w:t>学院地址：杭州市钱塘新区4号大街16号</w:t>
      </w:r>
    </w:p>
    <w:p w14:paraId="6E9B7C58">
      <w:pPr>
        <w:rPr>
          <w:rFonts w:hint="eastAsia"/>
        </w:rPr>
      </w:pPr>
      <w:r>
        <w:rPr>
          <w:rFonts w:hint="eastAsia"/>
        </w:rPr>
        <w:t>邮编：310018</w:t>
      </w:r>
    </w:p>
    <w:p w14:paraId="2B49E60C">
      <w:pPr>
        <w:rPr>
          <w:rFonts w:hint="eastAsia"/>
        </w:rPr>
      </w:pPr>
      <w:r>
        <w:rPr>
          <w:rFonts w:hint="eastAsia"/>
        </w:rPr>
        <w:t>网址：www.zjyyc.com</w:t>
      </w:r>
    </w:p>
    <w:p w14:paraId="4E0FFAC3">
      <w:pPr>
        <w:rPr>
          <w:rFonts w:hint="eastAsia"/>
        </w:rPr>
      </w:pPr>
      <w:r>
        <w:rPr>
          <w:rFonts w:hint="eastAsia"/>
        </w:rPr>
        <w:t>简历投递邮箱：yyrsc@126.com</w:t>
      </w:r>
    </w:p>
    <w:p w14:paraId="34EE9B01">
      <w:pPr>
        <w:rPr>
          <w:rFonts w:hint="eastAsia"/>
        </w:rPr>
      </w:pPr>
      <w:r>
        <w:rPr>
          <w:rFonts w:hint="eastAsia"/>
        </w:rPr>
        <w:t>联系人：陈老师、张老师</w:t>
      </w:r>
    </w:p>
    <w:p w14:paraId="0DD13268">
      <w:pPr>
        <w:rPr>
          <w:rFonts w:hint="eastAsia"/>
        </w:rPr>
      </w:pPr>
      <w:r>
        <w:rPr>
          <w:rFonts w:hint="eastAsia"/>
        </w:rPr>
        <w:t>联系电话：0571-86877094</w:t>
      </w:r>
    </w:p>
    <w:p w14:paraId="0FAC93F7">
      <w:r>
        <w:t>附件：高层次人才应聘登记表（</w:t>
      </w:r>
      <w:r>
        <w:fldChar w:fldCharType="begin"/>
      </w:r>
      <w:r>
        <w:instrText xml:space="preserve"> HYPERLINK "https://www.gxzpw.org/vip/zjyyzy/144732.html" </w:instrText>
      </w:r>
      <w:r>
        <w:fldChar w:fldCharType="separate"/>
      </w:r>
      <w:r>
        <w:rPr>
          <w:rStyle w:val="7"/>
        </w:rPr>
        <w:t>附件详情请扫描二维码</w:t>
      </w:r>
      <w:r>
        <w:fldChar w:fldCharType="end"/>
      </w:r>
      <w:r>
        <w:t>）</w:t>
      </w:r>
    </w:p>
    <w:p w14:paraId="274A0148">
      <w:pPr>
        <w:rPr>
          <w:rFonts w:hint="default" w:eastAsiaTheme="minorEastAsia"/>
          <w:lang w:val="en-US" w:eastAsia="zh-CN"/>
        </w:rPr>
      </w:pPr>
      <w:r>
        <w:rPr>
          <w:rFonts w:hint="eastAsia"/>
          <w:lang w:val="en-US" w:eastAsia="zh-CN"/>
        </w:rPr>
        <w:t>来源：硕博招聘在线</w:t>
      </w:r>
      <w:r>
        <w:rPr>
          <w:rFonts w:hint="eastAsia"/>
          <w:lang w:val="en-US" w:eastAsia="zh-CN"/>
        </w:rPr>
        <w:fldChar w:fldCharType="begin"/>
      </w:r>
      <w:r>
        <w:rPr>
          <w:rFonts w:hint="eastAsia"/>
          <w:lang w:val="en-US" w:eastAsia="zh-CN"/>
        </w:rPr>
        <w:instrText xml:space="preserve"> HYPERLINK "https://www.gxzpw.org/vip/zjyyzy/144732.html" </w:instrText>
      </w:r>
      <w:r>
        <w:rPr>
          <w:rFonts w:hint="eastAsia"/>
          <w:lang w:val="en-US" w:eastAsia="zh-CN"/>
        </w:rPr>
        <w:fldChar w:fldCharType="separate"/>
      </w:r>
      <w:r>
        <w:rPr>
          <w:rStyle w:val="7"/>
          <w:rFonts w:hint="eastAsia"/>
          <w:lang w:val="en-US" w:eastAsia="zh-CN"/>
        </w:rPr>
        <w:t>https://www.gxzpw.org/vip/zjyyzy/144732.html</w:t>
      </w:r>
      <w:r>
        <w:rPr>
          <w:rFonts w:hint="eastAsia"/>
          <w:lang w:val="en-US" w:eastAsia="zh-CN"/>
        </w:rPr>
        <w:fldChar w:fldCharType="end"/>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63EB6"/>
    <w:rsid w:val="32DC74BE"/>
    <w:rsid w:val="3A16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1924</Words>
  <Characters>2046</Characters>
  <Lines>0</Lines>
  <Paragraphs>0</Paragraphs>
  <TotalTime>98</TotalTime>
  <ScaleCrop>false</ScaleCrop>
  <LinksUpToDate>false</LinksUpToDate>
  <CharactersWithSpaces>2072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2025-11-05T03:13:00Z</dcterms:created>
  <dc:creator>WPS_1707939904</dc:creator>
  <cp:lastModifiedBy>WPS_1707939904</cp:lastModifiedBy>
  <dcterms:modified xsi:type="dcterms:W3CDTF">2025-11-06T02:08:13Z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701721C5115046ABA710882C0844821F_11</vt:lpwstr>
  </property>
  <property fmtid="{D5CDD505-2E9C-101B-9397-08002B2CF9AE}" pid="4" name="KSOTemplateDocerSaveRecord">
    <vt:lpwstr>eyJoZGlkIjoiZjQwMzdiMjI1ZjcyMDM2M2Y3MjMwNzliY2Q4OTJiMzgiLCJ1c2VySWQiOiIxNzA3OTM5OTA0In0=</vt:lpwstr>
  </property>
</Properties>
</file>