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4C38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bdr w:val="none" w:color="auto" w:sz="0" w:space="0"/>
        </w:rPr>
        <w:t>科大讯飞 2027 届校园招聘提前批简章</w:t>
      </w:r>
    </w:p>
    <w:p w14:paraId="5C33A72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一、企业简介</w:t>
      </w:r>
    </w:p>
    <w:p w14:paraId="0249C8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科大讯飞 1999 年创立于合肥，</w:t>
      </w:r>
      <w:bookmarkStart w:id="0" w:name="_GoBack"/>
      <w:bookmarkEnd w:id="0"/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2008 年深交所上市，是亚太地区智能语音与认知人工智能龙头企业。公司长期深耕 AI 核心技术研发，将人工智能技术落地教育、医疗、智慧城市、工业等全行业刚需场景，拥有世界级 AI 研发平台，持续产出前沿技术成果，提供兼具挑战性与成长空间的职业发展平台。</w:t>
      </w:r>
    </w:p>
    <w:p w14:paraId="1AC1F58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二、三大招聘项目同步启动</w:t>
      </w:r>
    </w:p>
    <w:p w14:paraId="680233A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本次 2027 届秋招提前批、暑期转正实习同步开放投递，覆盖算法、研发、产品、营销、职能、设计全赛道，分三大专项精准匹配不同发展诉求同学：</w:t>
      </w:r>
    </w:p>
    <w:p w14:paraId="478AEB2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（一）飞凡计划・未来领导者专项（管理管培生）</w:t>
      </w:r>
    </w:p>
    <w:p w14:paraId="49A5580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1. 项目定位</w:t>
      </w:r>
    </w:p>
    <w:p w14:paraId="257BF1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公司战略级管培培养项目，面向全球优秀毕业生定向挖掘、培养公司未来核心管理人员。</w:t>
      </w:r>
    </w:p>
    <w:p w14:paraId="70AEA51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2. 核心优势</w:t>
      </w:r>
    </w:p>
    <w:p w14:paraId="4CBB947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Style w:val="8"/>
          <w:b/>
          <w:bCs/>
          <w:color w:val="000000"/>
          <w:sz w:val="21"/>
          <w:szCs w:val="21"/>
          <w:bdr w:val="none" w:color="auto" w:sz="0" w:space="0"/>
        </w:rPr>
        <w:t>顶尖 AI 业务平台</w:t>
      </w:r>
      <w:r>
        <w:rPr>
          <w:color w:val="000000"/>
          <w:sz w:val="21"/>
          <w:szCs w:val="21"/>
          <w:bdr w:val="none" w:color="auto" w:sz="0" w:space="0"/>
        </w:rPr>
        <w:t>：深度参与公司级重点项目，与行业顶尖技术专家共事，全链路接触核心业务，直面复杂产业课题。</w:t>
      </w:r>
    </w:p>
    <w:p w14:paraId="57D0B25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Style w:val="8"/>
          <w:b/>
          <w:bCs/>
          <w:color w:val="000000"/>
          <w:sz w:val="21"/>
          <w:szCs w:val="21"/>
          <w:bdr w:val="none" w:color="auto" w:sz="0" w:space="0"/>
        </w:rPr>
        <w:t>优厚薪酬激励</w:t>
      </w:r>
      <w:r>
        <w:rPr>
          <w:color w:val="000000"/>
          <w:sz w:val="21"/>
          <w:szCs w:val="21"/>
          <w:bdr w:val="none" w:color="auto" w:sz="0" w:space="0"/>
        </w:rPr>
        <w:t>：现金基础薪酬 + 股权激励 + 完善多元福利体系，长期绑定企业成长收益。</w:t>
      </w:r>
    </w:p>
    <w:p w14:paraId="7C6011D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Style w:val="8"/>
          <w:b/>
          <w:bCs/>
          <w:color w:val="000000"/>
          <w:sz w:val="21"/>
          <w:szCs w:val="21"/>
          <w:bdr w:val="none" w:color="auto" w:sz="0" w:space="0"/>
        </w:rPr>
        <w:t>双导师带教体系</w:t>
      </w:r>
      <w:r>
        <w:rPr>
          <w:color w:val="000000"/>
          <w:sz w:val="21"/>
          <w:szCs w:val="21"/>
          <w:bdr w:val="none" w:color="auto" w:sz="0" w:space="0"/>
        </w:rPr>
        <w:t>：集团高管 + 高阶专业导师一对一带教，关键岗位轮岗历练，可列席公司经营决策会议，参与核心项目攻坚。</w:t>
      </w:r>
    </w:p>
    <w:p w14:paraId="21A36630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Style w:val="8"/>
          <w:b/>
          <w:bCs/>
          <w:color w:val="000000"/>
          <w:sz w:val="21"/>
          <w:szCs w:val="21"/>
          <w:bdr w:val="none" w:color="auto" w:sz="0" w:space="0"/>
        </w:rPr>
        <w:t>定制化成长路径</w:t>
      </w:r>
      <w:r>
        <w:rPr>
          <w:color w:val="000000"/>
          <w:sz w:val="21"/>
          <w:szCs w:val="21"/>
          <w:bdr w:val="none" w:color="auto" w:sz="0" w:space="0"/>
        </w:rPr>
        <w:t>：一人一策专属培养方案，项目组全程跟进赋能，不局限单一岗位发展。</w:t>
      </w:r>
    </w:p>
    <w:p w14:paraId="6621F7E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3. 完整成长路径</w:t>
      </w:r>
    </w:p>
    <w:p w14:paraId="0D9830DA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入职 0-1 年：高管定向带教，定制个人发展路线；</w:t>
      </w:r>
    </w:p>
    <w:p w14:paraId="56F0A8D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入职 6 个月 - 1 年：重点项目深度历练，快速补齐综合业务能力；</w:t>
      </w:r>
    </w:p>
    <w:p w14:paraId="1CDEFD2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入职 3 年：成长为基层管理者；</w:t>
      </w:r>
    </w:p>
    <w:p w14:paraId="601787A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入职 5-8 年：晋升中高层核心管理者。</w:t>
      </w:r>
    </w:p>
    <w:p w14:paraId="6230AE6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4. 招聘对象</w:t>
      </w:r>
    </w:p>
    <w:p w14:paraId="1E800B0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毕业时间 2025.6.1-2027.8.31 海内外优秀毕业生，理工科专业优先。</w:t>
      </w:r>
    </w:p>
    <w:p w14:paraId="235370C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5. 岗位方向 &amp; 工作地点</w:t>
      </w:r>
    </w:p>
    <w:p w14:paraId="1A7AD8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研发方向、产品方向、营销方向；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工作地点：合肥</w:t>
      </w:r>
    </w:p>
    <w:p w14:paraId="4F4EE13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6. 人才要求</w:t>
      </w:r>
    </w:p>
    <w:p w14:paraId="06BA508C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具备扎实专业能力，热爱 AI 新兴科技，持续主动关注行业市场趋势；</w:t>
      </w:r>
    </w:p>
    <w:p w14:paraId="66D1F17B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逻辑思维、系统分析能力突出，敢于创新、拥抱变化、不惧挑战；</w:t>
      </w:r>
    </w:p>
    <w:p w14:paraId="3D9B38A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自驱力强，拥有强烈长期自我成长意愿；</w:t>
      </w:r>
    </w:p>
    <w:p w14:paraId="60C4922A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擅长人际协同，可快速建立信任、搭建协作网络；</w:t>
      </w:r>
    </w:p>
    <w:p w14:paraId="0E1B5B38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有担当、懂自省，认同长期奋斗价值观。</w:t>
      </w:r>
    </w:p>
    <w:p w14:paraId="1BED994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7. 招聘流程</w:t>
      </w:r>
    </w:p>
    <w:p w14:paraId="22C0873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网申投递→线上测评→简历筛选→多轮面试→高管终面→发放 offer⚠️ 项目免笔试，面试推进速度更快</w:t>
      </w:r>
    </w:p>
    <w:p w14:paraId="61C5DAF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8. 投递规则</w:t>
      </w:r>
    </w:p>
    <w:p w14:paraId="3A9FD56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飞凡计划仅可选择 1 个方向投递，投递后不可修改；若流程淘汰，简历将自动匹配流转至 2027 届常规校招岗位。</w:t>
      </w:r>
    </w:p>
    <w:p w14:paraId="5B1F6A8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（二）飞星计划・算法研究专项</w:t>
      </w:r>
    </w:p>
    <w:p w14:paraId="6C07DBB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1. 项目定位</w:t>
      </w:r>
    </w:p>
    <w:p w14:paraId="26EFF1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顶尖 AI 算法研究人才专项，聚焦前沿认知智能、语音算法研发，面向深耕技术路线的技术型人才。</w:t>
      </w:r>
    </w:p>
    <w:p w14:paraId="27D2B35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2. 招聘岗位</w:t>
      </w:r>
    </w:p>
    <w:p w14:paraId="112E22D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AI 研究算法工程师（多细分方向）</w:t>
      </w:r>
    </w:p>
    <w:p w14:paraId="224F87C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3. 工作地点</w:t>
      </w:r>
    </w:p>
    <w:p w14:paraId="594D06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合肥、北京、西安、广州、上海</w:t>
      </w:r>
    </w:p>
    <w:p w14:paraId="21006F8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（三）2027 暑期转正实习</w:t>
      </w:r>
    </w:p>
    <w:p w14:paraId="4E28CC7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1. 岗位全覆盖</w:t>
      </w:r>
    </w:p>
    <w:p w14:paraId="5E08B0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研发类、算法类、AI 技术类、产品类、营销类、职能类、设计类</w:t>
      </w:r>
    </w:p>
    <w:p w14:paraId="376C9D7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2. 工作地点</w:t>
      </w:r>
    </w:p>
    <w:p w14:paraId="570243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全国多地设有实习基地，可按需匹配城市</w:t>
      </w:r>
    </w:p>
    <w:p w14:paraId="022C792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3. 项目优势</w:t>
      </w:r>
    </w:p>
    <w:p w14:paraId="00E055E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实习表现优异可直接获取 2027 校招正式 offer，提前锁定校招名额，实习期间配备导师带教，参与真实业务项目。</w:t>
      </w:r>
    </w:p>
    <w:p w14:paraId="33B3024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三、投递渠道（内推专属，简历优先筛选）</w:t>
      </w:r>
    </w:p>
    <w:p w14:paraId="1628DC6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统一内推码：EVBRH0</w:t>
      </w:r>
    </w:p>
    <w:p w14:paraId="729751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投递时填写内推码，简历将进入优先筛选通道，整体面试流程加速推进。</w:t>
      </w:r>
    </w:p>
    <w:p w14:paraId="604AF405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飞凡计划（管培）投递链接：</w:t>
      </w:r>
      <w:r>
        <w:rPr>
          <w:color w:val="0057FF"/>
          <w:sz w:val="21"/>
          <w:szCs w:val="21"/>
          <w:bdr w:val="none" w:color="auto" w:sz="0" w:space="0"/>
        </w:rPr>
        <w:fldChar w:fldCharType="begin"/>
      </w:r>
      <w:r>
        <w:rPr>
          <w:color w:val="0057FF"/>
          <w:sz w:val="21"/>
          <w:szCs w:val="21"/>
          <w:bdr w:val="none" w:color="auto" w:sz="0" w:space="0"/>
        </w:rPr>
        <w:instrText xml:space="preserve"> HYPERLINK "https://iflytek.zhiye.com/5/jobs?shareId=73ca6134-89ec-4e6b-abcf-bf7c3361161b&amp;shareSource=2" \t "/Users/pph/Documents\\x/_blank" </w:instrText>
      </w:r>
      <w:r>
        <w:rPr>
          <w:color w:val="0057FF"/>
          <w:sz w:val="21"/>
          <w:szCs w:val="21"/>
          <w:bdr w:val="none" w:color="auto" w:sz="0" w:space="0"/>
        </w:rPr>
        <w:fldChar w:fldCharType="separate"/>
      </w:r>
      <w:r>
        <w:rPr>
          <w:rStyle w:val="9"/>
          <w:color w:val="0057FF"/>
          <w:sz w:val="21"/>
          <w:szCs w:val="21"/>
          <w:bdr w:val="none" w:color="auto" w:sz="0" w:space="0"/>
        </w:rPr>
        <w:t>https://iflytek.zhiye.com/5/jobs?shareId=73ca6134-89ec-4e6b-abcf-bf7c3361161b&amp;shareSource=2</w:t>
      </w:r>
      <w:r>
        <w:rPr>
          <w:color w:val="0057FF"/>
          <w:sz w:val="21"/>
          <w:szCs w:val="21"/>
          <w:bdr w:val="none" w:color="auto" w:sz="0" w:space="0"/>
        </w:rPr>
        <w:fldChar w:fldCharType="end"/>
      </w:r>
    </w:p>
    <w:p w14:paraId="7A89D6CF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飞星计划（算法专项）投递链接：</w:t>
      </w:r>
      <w:r>
        <w:rPr>
          <w:color w:val="0057FF"/>
          <w:sz w:val="21"/>
          <w:szCs w:val="21"/>
          <w:bdr w:val="none" w:color="auto" w:sz="0" w:space="0"/>
        </w:rPr>
        <w:fldChar w:fldCharType="begin"/>
      </w:r>
      <w:r>
        <w:rPr>
          <w:color w:val="0057FF"/>
          <w:sz w:val="21"/>
          <w:szCs w:val="21"/>
          <w:bdr w:val="none" w:color="auto" w:sz="0" w:space="0"/>
        </w:rPr>
        <w:instrText xml:space="preserve"> HYPERLINK "https://iflytek.zhiye.com/4/jobs?shareId=dd12841d-34b8-47f2-92f7-4bbe20b6718c&amp;shareSource=2" \t "/Users/pph/Documents\\x/_blank" </w:instrText>
      </w:r>
      <w:r>
        <w:rPr>
          <w:color w:val="0057FF"/>
          <w:sz w:val="21"/>
          <w:szCs w:val="21"/>
          <w:bdr w:val="none" w:color="auto" w:sz="0" w:space="0"/>
        </w:rPr>
        <w:fldChar w:fldCharType="separate"/>
      </w:r>
      <w:r>
        <w:rPr>
          <w:rStyle w:val="9"/>
          <w:color w:val="0057FF"/>
          <w:sz w:val="21"/>
          <w:szCs w:val="21"/>
          <w:bdr w:val="none" w:color="auto" w:sz="0" w:space="0"/>
        </w:rPr>
        <w:t>https://iflytek.zhiye.com/4/jobs?shareId=dd12841d-34b8-47f2-92f7-4bbe20b6718c&amp;shareSource=2</w:t>
      </w:r>
      <w:r>
        <w:rPr>
          <w:color w:val="0057FF"/>
          <w:sz w:val="21"/>
          <w:szCs w:val="21"/>
          <w:bdr w:val="none" w:color="auto" w:sz="0" w:space="0"/>
        </w:rPr>
        <w:fldChar w:fldCharType="end"/>
      </w:r>
    </w:p>
    <w:p w14:paraId="544975F8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暑期转正实习投递链接：</w:t>
      </w:r>
      <w:r>
        <w:rPr>
          <w:color w:val="0057FF"/>
          <w:sz w:val="21"/>
          <w:szCs w:val="21"/>
          <w:bdr w:val="none" w:color="auto" w:sz="0" w:space="0"/>
        </w:rPr>
        <w:fldChar w:fldCharType="begin"/>
      </w:r>
      <w:r>
        <w:rPr>
          <w:color w:val="0057FF"/>
          <w:sz w:val="21"/>
          <w:szCs w:val="21"/>
          <w:bdr w:val="none" w:color="auto" w:sz="0" w:space="0"/>
        </w:rPr>
        <w:instrText xml:space="preserve"> HYPERLINK "https://iflytek.zhiye.com/intern/jobs?shareId=b970c6c4-5906-451e-87c0-84d23cf81f2d&amp;shareSource=2" \t "/Users/pph/Documents\\x/_blank" </w:instrText>
      </w:r>
      <w:r>
        <w:rPr>
          <w:color w:val="0057FF"/>
          <w:sz w:val="21"/>
          <w:szCs w:val="21"/>
          <w:bdr w:val="none" w:color="auto" w:sz="0" w:space="0"/>
        </w:rPr>
        <w:fldChar w:fldCharType="separate"/>
      </w:r>
      <w:r>
        <w:rPr>
          <w:rStyle w:val="9"/>
          <w:color w:val="0057FF"/>
          <w:sz w:val="21"/>
          <w:szCs w:val="21"/>
          <w:bdr w:val="none" w:color="auto" w:sz="0" w:space="0"/>
        </w:rPr>
        <w:t>https://iflytek.zhiye.com/intern/jobs?shareId=b970c6c4-5906-451e-87c0-84d23cf81f2d&amp;shareSource=2</w:t>
      </w:r>
      <w:r>
        <w:rPr>
          <w:color w:val="0057FF"/>
          <w:sz w:val="21"/>
          <w:szCs w:val="21"/>
          <w:bdr w:val="none" w:color="auto" w:sz="0" w:space="0"/>
        </w:rPr>
        <w:fldChar w:fldCharType="end"/>
      </w:r>
    </w:p>
    <w:p w14:paraId="22F33C5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四、投递重要须知</w:t>
      </w:r>
    </w:p>
    <w:p w14:paraId="48034A3D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飞凡、飞星、暑期实习三大项目可同时投递，互不冲突；但同一项目内仅能投递 1 个岗位，投递后无法更改；</w:t>
      </w:r>
    </w:p>
    <w:p w14:paraId="68F91189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飞凡计划面试淘汰候选人，简历自动流转至 2027 届常规校园招聘池，可二次匹配其他岗位；</w:t>
      </w:r>
    </w:p>
    <w:p w14:paraId="527DB67E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若有项目咨询问题，可查阅官方《飞凡计划招募 FAQ》，或邮件咨询官方校招对接渠道。</w:t>
      </w:r>
    </w:p>
    <w:p w14:paraId="7828220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bdr w:val="none" w:color="auto" w:sz="0" w:space="0"/>
        </w:rPr>
        <w:t>五、我们期待与你同行</w:t>
      </w:r>
    </w:p>
    <w:p w14:paraId="1F0CD6B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立足人工智能黄金发展时代，科大讯飞以技术赋能社会刚需。无论你志在成为企业核心管理者、顶尖算法研发专家，或是提前通过实习锁定正式岗位，飞凡计划、飞星计划、暑期实习都将为你提供专属成长赛道。</w:t>
      </w:r>
    </w:p>
    <w:p w14:paraId="01E30F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409020205090404"/>
    <w:charset w:val="00"/>
    <w:family w:val="auto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7261BD"/>
    <w:multiLevelType w:val="multilevel"/>
    <w:tmpl w:val="F07261B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F4896845"/>
    <w:multiLevelType w:val="multilevel"/>
    <w:tmpl w:val="F489684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F4AA3671"/>
    <w:multiLevelType w:val="multilevel"/>
    <w:tmpl w:val="F4AA367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F5BE6EF1"/>
    <w:multiLevelType w:val="multilevel"/>
    <w:tmpl w:val="F5BE6E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39EDC584"/>
    <w:multiLevelType w:val="multilevel"/>
    <w:tmpl w:val="39EDC58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8368C"/>
    <w:rsid w:val="5FB8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2026-07-01T00:08:00Z</dcterms:created>
  <dc:creator>皮皮黄</dc:creator>
  <cp:lastModifiedBy>皮皮黄</cp:lastModifiedBy>
  <dcterms:modified xsi:type="dcterms:W3CDTF">2026-07-01T00:10:07Z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247E3412CEB905440AEA436AA41E98DA_41</vt:lpwstr>
  </property>
</Properties>
</file>