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A4DE">
      <w:pPr>
        <w:adjustRightInd w:val="0"/>
        <w:snapToGrid w:val="0"/>
        <w:ind w:right="-105" w:rightChars="-50"/>
        <w:jc w:val="center"/>
        <w:rPr>
          <w:rFonts w:ascii="微软雅黑" w:hAnsi="微软雅黑" w:eastAsia="微软雅黑" w:cs="Calibri"/>
          <w:b/>
          <w:kern w:val="0"/>
          <w:sz w:val="36"/>
          <w:szCs w:val="24"/>
        </w:rPr>
      </w:pPr>
      <w:r>
        <w:rPr>
          <w:rFonts w:hint="eastAsia" w:ascii="微软雅黑" w:hAnsi="微软雅黑" w:eastAsia="微软雅黑" w:cs="Calibri"/>
          <w:b/>
          <w:kern w:val="0"/>
          <w:sz w:val="36"/>
          <w:szCs w:val="24"/>
        </w:rPr>
        <w:t>九号公司202</w:t>
      </w:r>
      <w:r>
        <w:rPr>
          <w:rFonts w:hint="eastAsia" w:ascii="微软雅黑" w:hAnsi="微软雅黑" w:eastAsia="微软雅黑" w:cs="Calibri"/>
          <w:b/>
          <w:kern w:val="0"/>
          <w:sz w:val="36"/>
          <w:szCs w:val="24"/>
          <w:lang w:val="en-US" w:eastAsia="zh-CN"/>
        </w:rPr>
        <w:t>6届校园招聘</w:t>
      </w:r>
      <w:r>
        <w:rPr>
          <w:rFonts w:hint="eastAsia" w:ascii="微软雅黑" w:hAnsi="微软雅黑" w:eastAsia="微软雅黑" w:cs="Calibri"/>
          <w:b/>
          <w:kern w:val="0"/>
          <w:sz w:val="36"/>
          <w:szCs w:val="24"/>
        </w:rPr>
        <w:t>简章</w:t>
      </w:r>
    </w:p>
    <w:p w14:paraId="66946F6C">
      <w:pPr>
        <w:tabs>
          <w:tab w:val="left" w:pos="3246"/>
          <w:tab w:val="center" w:pos="5077"/>
        </w:tabs>
        <w:adjustRightInd w:val="0"/>
        <w:snapToGrid w:val="0"/>
        <w:ind w:right="-105" w:rightChars="-50"/>
        <w:rPr>
          <w:rFonts w:ascii="微软雅黑" w:hAnsi="微软雅黑" w:eastAsia="微软雅黑" w:cs="Calibri"/>
          <w:b/>
          <w:kern w:val="0"/>
          <w:sz w:val="36"/>
          <w:szCs w:val="24"/>
        </w:rPr>
      </w:pPr>
      <w:r>
        <w:rPr>
          <w:rFonts w:hint="eastAsia" w:ascii="微软雅黑" w:hAnsi="微软雅黑" w:eastAsia="微软雅黑" w:cs="Calibri"/>
          <w:b/>
          <w:kern w:val="0"/>
          <w:sz w:val="36"/>
          <w:szCs w:val="24"/>
        </w:rPr>
        <w:tab/>
      </w:r>
      <w:r>
        <w:rPr>
          <w:rFonts w:hint="eastAsia" w:ascii="微软雅黑" w:hAnsi="微软雅黑" w:eastAsia="微软雅黑" w:cs="Calibri"/>
          <w:b/>
          <w:kern w:val="0"/>
          <w:sz w:val="36"/>
          <w:szCs w:val="24"/>
        </w:rPr>
        <w:t xml:space="preserve">       ——“让起步更酷” </w:t>
      </w:r>
    </w:p>
    <w:p w14:paraId="7C911D34">
      <w:pPr>
        <w:numPr>
          <w:ilvl w:val="0"/>
          <w:numId w:val="2"/>
        </w:numPr>
        <w:spacing w:line="320" w:lineRule="exact"/>
        <w:ind w:right="-105" w:rightChars="-50"/>
        <w:rPr>
          <w:rFonts w:ascii="微软雅黑" w:hAnsi="微软雅黑" w:eastAsia="微软雅黑" w:cs="Calibri"/>
          <w:b/>
          <w:kern w:val="0"/>
          <w:sz w:val="28"/>
        </w:rPr>
      </w:pPr>
      <w:r>
        <w:rPr>
          <w:rFonts w:hint="eastAsia" w:ascii="微软雅黑" w:hAnsi="微软雅黑" w:eastAsia="微软雅黑" w:cs="Calibri"/>
          <w:b/>
          <w:kern w:val="0"/>
          <w:sz w:val="28"/>
        </w:rPr>
        <w:t>关于我们</w:t>
      </w:r>
    </w:p>
    <w:p w14:paraId="33C45B77">
      <w:pPr>
        <w:spacing w:line="320" w:lineRule="exact"/>
        <w:ind w:left="400" w:right="-105" w:rightChars="-50"/>
        <w:rPr>
          <w:rFonts w:ascii="微软雅黑" w:hAnsi="微软雅黑" w:eastAsia="微软雅黑" w:cs="Calibri"/>
          <w:kern w:val="0"/>
          <w:szCs w:val="21"/>
        </w:rPr>
      </w:pPr>
    </w:p>
    <w:p w14:paraId="2CA00E72">
      <w:pPr>
        <w:spacing w:line="320" w:lineRule="exact"/>
        <w:ind w:right="-105" w:rightChars="-50"/>
        <w:rPr>
          <w:rFonts w:ascii="微软雅黑" w:hAnsi="微软雅黑" w:eastAsia="微软雅黑" w:cs="Calibri"/>
          <w:kern w:val="0"/>
          <w:sz w:val="20"/>
        </w:rPr>
      </w:pPr>
      <w:r>
        <w:rPr>
          <w:rFonts w:hint="eastAsia" w:ascii="微软雅黑" w:hAnsi="微软雅黑" w:eastAsia="微软雅黑" w:cs="Calibri"/>
          <w:kern w:val="0"/>
          <w:sz w:val="20"/>
        </w:rPr>
        <w:t>九号公司（Segway-Ninebot）聚焦于创新短交通和机器人领域，以国际化视野立足全球市场，以「简化人和物的移动，让生活更加便捷和有趣」为使命，专注于推动智能短交通和机器人产品的创新和变革。</w:t>
      </w:r>
      <w:r>
        <w:rPr>
          <w:rFonts w:hint="eastAsia" w:ascii="微软雅黑" w:hAnsi="微软雅黑" w:eastAsia="微软雅黑" w:cs="Calibri"/>
          <w:kern w:val="0"/>
          <w:sz w:val="20"/>
        </w:rPr>
        <w:br w:type="textWrapping"/>
      </w:r>
      <w:r>
        <w:rPr>
          <w:rFonts w:hint="eastAsia" w:ascii="微软雅黑" w:hAnsi="微软雅黑" w:eastAsia="微软雅黑" w:cs="Calibri"/>
          <w:kern w:val="0"/>
          <w:sz w:val="20"/>
        </w:rPr>
        <w:t>公司成立于2012年，在全球拥有亚太、欧洲、美洲三大业务区域，12个子公司，产品遍布全球超100个国家和地区。</w:t>
      </w:r>
      <w:r>
        <w:rPr>
          <w:rFonts w:hint="eastAsia" w:ascii="微软雅黑" w:hAnsi="微软雅黑" w:eastAsia="微软雅黑" w:cs="Calibri"/>
          <w:kern w:val="0"/>
          <w:sz w:val="20"/>
        </w:rPr>
        <w:br w:type="textWrapping"/>
      </w:r>
      <w:r>
        <w:rPr>
          <w:rFonts w:hint="eastAsia" w:ascii="微软雅黑" w:hAnsi="微软雅黑" w:eastAsia="微软雅黑" w:cs="Calibri"/>
          <w:kern w:val="0"/>
          <w:sz w:val="20"/>
        </w:rPr>
        <w:t>2020年10月29日，九号公司在科创板成功上市（证券简称∶九号公司，证券代码∶ 689009 ），成为中国境内上市企业中「VIE+CDR第一股」。</w:t>
      </w:r>
      <w:r>
        <w:rPr>
          <w:rFonts w:hint="eastAsia" w:ascii="微软雅黑" w:hAnsi="微软雅黑" w:eastAsia="微软雅黑" w:cs="Calibri"/>
          <w:kern w:val="0"/>
          <w:sz w:val="20"/>
        </w:rPr>
        <w:br w:type="textWrapping"/>
      </w:r>
      <w:r>
        <w:rPr>
          <w:rFonts w:hint="eastAsia" w:ascii="微软雅黑" w:hAnsi="微软雅黑" w:eastAsia="微软雅黑" w:cs="Calibri"/>
          <w:kern w:val="0"/>
          <w:sz w:val="20"/>
        </w:rPr>
        <w:t>2022年7月5日，九号公司官宣新生代演员易烊千玺成为九号品牌全球代言人。</w:t>
      </w:r>
    </w:p>
    <w:p w14:paraId="665282F8">
      <w:pPr>
        <w:numPr>
          <w:ilvl w:val="0"/>
          <w:numId w:val="2"/>
        </w:numPr>
        <w:spacing w:before="312" w:beforeLines="100" w:after="312" w:afterLines="100"/>
        <w:ind w:left="403" w:right="-105" w:rightChars="-50" w:hanging="403"/>
        <w:rPr>
          <w:rFonts w:ascii="微软雅黑" w:hAnsi="微软雅黑" w:eastAsia="微软雅黑" w:cs="Calibri"/>
          <w:b/>
          <w:kern w:val="0"/>
          <w:sz w:val="28"/>
        </w:rPr>
      </w:pPr>
      <w:r>
        <w:rPr>
          <w:rFonts w:hint="eastAsia" w:ascii="微软雅黑" w:hAnsi="微软雅黑" w:eastAsia="微软雅黑" w:cs="Calibri"/>
          <w:b/>
          <w:kern w:val="0"/>
          <w:sz w:val="28"/>
        </w:rPr>
        <w:t>面向对象</w:t>
      </w:r>
    </w:p>
    <w:p w14:paraId="77AF0AE4">
      <w:pPr>
        <w:spacing w:line="320" w:lineRule="exact"/>
        <w:ind w:right="-105" w:rightChars="-50"/>
        <w:rPr>
          <w:rFonts w:hint="eastAsia" w:ascii="微软雅黑" w:hAnsi="微软雅黑" w:eastAsia="微软雅黑" w:cs="Calibri"/>
          <w:kern w:val="0"/>
          <w:sz w:val="20"/>
        </w:rPr>
      </w:pPr>
      <w:r>
        <w:rPr>
          <w:rFonts w:hint="eastAsia" w:ascii="微软雅黑" w:hAnsi="微软雅黑" w:eastAsia="微软雅黑" w:cs="Calibri"/>
          <w:kern w:val="0"/>
          <w:sz w:val="20"/>
        </w:rPr>
        <w:t>202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6</w:t>
      </w:r>
      <w:r>
        <w:rPr>
          <w:rFonts w:hint="eastAsia" w:ascii="微软雅黑" w:hAnsi="微软雅黑" w:eastAsia="微软雅黑" w:cs="Calibri"/>
          <w:kern w:val="0"/>
          <w:sz w:val="20"/>
        </w:rPr>
        <w:t>届应届毕业生：在202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5</w:t>
      </w:r>
      <w:r>
        <w:rPr>
          <w:rFonts w:hint="eastAsia" w:ascii="微软雅黑" w:hAnsi="微软雅黑" w:eastAsia="微软雅黑" w:cs="Calibri"/>
          <w:kern w:val="0"/>
          <w:sz w:val="20"/>
        </w:rPr>
        <w:t>年11月至202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6</w:t>
      </w:r>
      <w:r>
        <w:rPr>
          <w:rFonts w:hint="eastAsia" w:ascii="微软雅黑" w:hAnsi="微软雅黑" w:eastAsia="微软雅黑" w:cs="Calibri"/>
          <w:kern w:val="0"/>
          <w:sz w:val="20"/>
        </w:rPr>
        <w:t>年12月期间毕业（中国大陆以毕业证为准，非中国大陆地区以学位证为准），本科及以上学历，且最高学历毕业后无全职工作经验。</w:t>
      </w:r>
    </w:p>
    <w:p w14:paraId="2ACE6CF8">
      <w:pPr>
        <w:numPr>
          <w:ilvl w:val="0"/>
          <w:numId w:val="2"/>
        </w:numPr>
        <w:spacing w:before="312" w:beforeLines="100" w:after="312" w:afterLines="100"/>
        <w:ind w:left="403" w:right="-105" w:rightChars="-50" w:hanging="403"/>
        <w:rPr>
          <w:rFonts w:hint="default" w:ascii="微软雅黑" w:hAnsi="微软雅黑" w:eastAsia="微软雅黑" w:cs="Calibri"/>
          <w:b/>
          <w:kern w:val="0"/>
          <w:sz w:val="28"/>
          <w:lang w:val="en-US" w:eastAsia="zh-CN"/>
        </w:rPr>
      </w:pPr>
      <w:r>
        <w:rPr>
          <w:rFonts w:hint="eastAsia" w:ascii="微软雅黑" w:hAnsi="微软雅黑" w:eastAsia="微软雅黑" w:cs="Calibri"/>
          <w:b/>
          <w:kern w:val="0"/>
          <w:sz w:val="28"/>
          <w:lang w:val="en-US" w:eastAsia="zh-CN"/>
        </w:rPr>
        <w:t>人才项目</w:t>
      </w:r>
    </w:p>
    <w:p w14:paraId="6CB9781F">
      <w:pPr>
        <w:numPr>
          <w:ilvl w:val="0"/>
          <w:numId w:val="0"/>
        </w:numPr>
        <w:spacing w:line="320" w:lineRule="exact"/>
        <w:ind w:leftChars="0" w:right="-105" w:rightChars="-50"/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bCs/>
          <w:kern w:val="0"/>
          <w:sz w:val="20"/>
          <w:lang w:val="en-US" w:eastAsia="zh-CN"/>
        </w:rPr>
        <w:t>校招生项目：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面向应届毕业生，招募具有优秀专业能力和潜力的各部门专业方向人才，通过3年的培养计划，助力同学快速成长，成为专业骨干。</w:t>
      </w:r>
    </w:p>
    <w:p w14:paraId="5DA09543">
      <w:pPr>
        <w:numPr>
          <w:ilvl w:val="0"/>
          <w:numId w:val="0"/>
        </w:numPr>
        <w:spacing w:line="320" w:lineRule="exact"/>
        <w:ind w:leftChars="0" w:right="-105" w:rightChars="-50"/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</w:pPr>
    </w:p>
    <w:p w14:paraId="7867E1CA">
      <w:pPr>
        <w:numPr>
          <w:ilvl w:val="0"/>
          <w:numId w:val="0"/>
        </w:numPr>
        <w:spacing w:line="320" w:lineRule="exact"/>
        <w:ind w:leftChars="0" w:right="-105" w:rightChars="-5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bCs/>
          <w:kern w:val="0"/>
          <w:sz w:val="20"/>
          <w:lang w:val="en-US" w:eastAsia="zh-CN"/>
        </w:rPr>
        <w:t>九号星项目：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"九号星"致力于招募具有技术高潜力和敏锐商业洞察力的优秀应届生人才，通过精心设计的多维度培养计划，塑造未来的技术领军人物和管理精英。</w:t>
      </w:r>
    </w:p>
    <w:p w14:paraId="1B0D2C78">
      <w:pPr>
        <w:numPr>
          <w:ilvl w:val="0"/>
          <w:numId w:val="2"/>
        </w:numPr>
        <w:spacing w:before="312" w:beforeLines="100" w:after="312" w:afterLines="100"/>
        <w:ind w:left="403" w:right="-105" w:rightChars="-50" w:hanging="403"/>
        <w:rPr>
          <w:rFonts w:hint="default" w:ascii="微软雅黑" w:hAnsi="微软雅黑" w:eastAsia="微软雅黑" w:cs="Calibri"/>
          <w:b/>
          <w:kern w:val="0"/>
          <w:sz w:val="28"/>
          <w:lang w:val="en-US"/>
        </w:rPr>
      </w:pPr>
      <w:r>
        <w:rPr>
          <w:rFonts w:hint="eastAsia" w:ascii="微软雅黑" w:hAnsi="微软雅黑" w:eastAsia="微软雅黑" w:cs="Calibri"/>
          <w:b/>
          <w:kern w:val="0"/>
          <w:sz w:val="28"/>
          <w:lang w:val="en-US" w:eastAsia="zh-CN"/>
        </w:rPr>
        <w:t>招聘职位</w:t>
      </w:r>
    </w:p>
    <w:p w14:paraId="18C6C1FC">
      <w:pPr>
        <w:spacing w:line="320" w:lineRule="exact"/>
        <w:ind w:right="-105" w:rightChars="-50"/>
        <w:rPr>
          <w:rFonts w:hint="eastAsia" w:ascii="微软雅黑" w:hAnsi="微软雅黑" w:eastAsia="微软雅黑" w:cs="Calibri"/>
          <w:b/>
          <w:bCs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bCs/>
          <w:kern w:val="0"/>
          <w:sz w:val="20"/>
          <w:lang w:val="en-US" w:eastAsia="zh-CN"/>
        </w:rPr>
        <w:t>职位类别：</w:t>
      </w:r>
    </w:p>
    <w:p w14:paraId="0A04BA47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技术研发类</w:t>
      </w:r>
    </w:p>
    <w:p w14:paraId="2D02A976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服务类</w:t>
      </w:r>
    </w:p>
    <w:p w14:paraId="291B1B29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营销类</w:t>
      </w:r>
    </w:p>
    <w:p w14:paraId="754C7D1C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职能类</w:t>
      </w:r>
    </w:p>
    <w:p w14:paraId="04F48728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质量类</w:t>
      </w:r>
    </w:p>
    <w:p w14:paraId="51745DB3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供应链类</w:t>
      </w:r>
    </w:p>
    <w:p w14:paraId="2C1481CA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设计类</w:t>
      </w:r>
    </w:p>
    <w:p w14:paraId="4C55CBAF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产品类</w:t>
      </w:r>
    </w:p>
    <w:p w14:paraId="10DAE725">
      <w:pPr>
        <w:numPr>
          <w:ilvl w:val="0"/>
          <w:numId w:val="3"/>
        </w:numPr>
        <w:spacing w:line="320" w:lineRule="exact"/>
        <w:ind w:left="420" w:leftChars="0" w:right="-105" w:rightChars="-50" w:hanging="420" w:firstLineChars="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生产制造类</w:t>
      </w:r>
    </w:p>
    <w:p w14:paraId="0969145D">
      <w:pPr>
        <w:spacing w:line="320" w:lineRule="exact"/>
        <w:ind w:right="-105" w:rightChars="-5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bCs/>
          <w:kern w:val="0"/>
          <w:sz w:val="20"/>
          <w:lang w:val="en-US" w:eastAsia="zh-CN"/>
        </w:rPr>
        <w:t>工作城市：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北京、常州、上海、深圳、杭州，美国达拉斯</w:t>
      </w:r>
    </w:p>
    <w:p w14:paraId="447BCCE4">
      <w:pPr>
        <w:spacing w:line="320" w:lineRule="exact"/>
        <w:ind w:right="-105" w:rightChars="-5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每位同学可投递2个志愿。</w:t>
      </w:r>
    </w:p>
    <w:p w14:paraId="002F992E">
      <w:pPr>
        <w:numPr>
          <w:ilvl w:val="0"/>
          <w:numId w:val="2"/>
        </w:numPr>
        <w:spacing w:before="312" w:beforeLines="100" w:after="312" w:afterLines="100"/>
        <w:ind w:left="403" w:right="-105" w:rightChars="-50" w:hanging="403"/>
        <w:rPr>
          <w:rFonts w:ascii="微软雅黑" w:hAnsi="微软雅黑" w:eastAsia="微软雅黑" w:cs="Calibri"/>
          <w:b/>
          <w:kern w:val="0"/>
          <w:sz w:val="28"/>
        </w:rPr>
      </w:pPr>
      <w:r>
        <w:rPr>
          <w:rFonts w:hint="eastAsia" w:ascii="微软雅黑" w:hAnsi="微软雅黑" w:eastAsia="微软雅黑" w:cs="Calibri"/>
          <w:b/>
          <w:kern w:val="0"/>
          <w:sz w:val="28"/>
        </w:rPr>
        <w:t>薪酬福利</w:t>
      </w:r>
    </w:p>
    <w:p w14:paraId="19E76DA7">
      <w:pPr>
        <w:widowControl/>
        <w:adjustRightInd w:val="0"/>
        <w:snapToGrid w:val="0"/>
        <w:jc w:val="left"/>
        <w:rPr>
          <w:rFonts w:ascii="微软雅黑" w:hAnsi="微软雅黑" w:eastAsia="微软雅黑" w:cs="Calibri"/>
          <w:b/>
          <w:kern w:val="0"/>
          <w:sz w:val="20"/>
        </w:rPr>
      </w:pPr>
      <w:r>
        <w:rPr>
          <w:rFonts w:hint="eastAsia" w:ascii="微软雅黑" w:hAnsi="微软雅黑" w:eastAsia="微软雅黑" w:cs="Calibri"/>
          <w:b/>
          <w:kern w:val="0"/>
          <w:sz w:val="20"/>
        </w:rPr>
        <w:t>优厚薪酬：</w:t>
      </w:r>
      <w:r>
        <w:rPr>
          <w:rFonts w:hint="eastAsia" w:ascii="微软雅黑" w:hAnsi="微软雅黑" w:eastAsia="微软雅黑" w:cs="Calibri"/>
          <w:kern w:val="0"/>
          <w:sz w:val="20"/>
        </w:rPr>
        <w:t>极具市场竞争力的薪酬，提供奋斗者超预期回报。</w:t>
      </w:r>
    </w:p>
    <w:p w14:paraId="06E20E4F">
      <w:pPr>
        <w:widowControl/>
        <w:adjustRightInd w:val="0"/>
        <w:snapToGrid w:val="0"/>
        <w:jc w:val="left"/>
        <w:rPr>
          <w:rFonts w:hint="eastAsia" w:ascii="微软雅黑" w:hAnsi="微软雅黑" w:eastAsia="微软雅黑" w:cs="Calibri"/>
          <w:kern w:val="0"/>
          <w:sz w:val="20"/>
        </w:rPr>
      </w:pPr>
      <w:r>
        <w:rPr>
          <w:rFonts w:hint="eastAsia" w:ascii="微软雅黑" w:hAnsi="微软雅黑" w:eastAsia="微软雅黑" w:cs="Calibri"/>
          <w:b/>
          <w:kern w:val="0"/>
          <w:sz w:val="20"/>
        </w:rPr>
        <w:t>走心福利：</w:t>
      </w:r>
      <w:r>
        <w:rPr>
          <w:rFonts w:hint="eastAsia" w:ascii="微软雅黑" w:hAnsi="微软雅黑" w:eastAsia="微软雅黑" w:cs="Calibri"/>
          <w:kern w:val="0"/>
          <w:sz w:val="20"/>
        </w:rPr>
        <w:t>五险一金、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补充医疗、意外险、</w:t>
      </w:r>
      <w:r>
        <w:rPr>
          <w:rFonts w:hint="eastAsia" w:ascii="微软雅黑" w:hAnsi="微软雅黑" w:eastAsia="微软雅黑" w:cs="Calibri"/>
          <w:kern w:val="0"/>
          <w:sz w:val="20"/>
        </w:rPr>
        <w:t>公租房、北京落户机会、定期体检等福利政策提供安稳保障，结婚礼金+生日关怀+节日福利、花式下午茶+晚餐补助、文化活动+兴趣社团、员工内购等更多有趣的个性化福利等你解锁。</w:t>
      </w:r>
    </w:p>
    <w:p w14:paraId="52AD578A">
      <w:pPr>
        <w:widowControl/>
        <w:adjustRightInd w:val="0"/>
        <w:snapToGrid w:val="0"/>
        <w:jc w:val="left"/>
        <w:rPr>
          <w:rFonts w:ascii="微软雅黑" w:hAnsi="微软雅黑" w:eastAsia="微软雅黑" w:cs="Calibri"/>
          <w:b/>
          <w:kern w:val="0"/>
          <w:sz w:val="20"/>
        </w:rPr>
      </w:pPr>
      <w:r>
        <w:rPr>
          <w:rFonts w:hint="eastAsia" w:ascii="微软雅黑" w:hAnsi="微软雅黑" w:eastAsia="微软雅黑" w:cs="Calibri"/>
          <w:b/>
          <w:kern w:val="0"/>
          <w:sz w:val="20"/>
        </w:rPr>
        <w:t>海量的发展机会：</w:t>
      </w:r>
      <w:r>
        <w:rPr>
          <w:rFonts w:hint="eastAsia" w:ascii="微软雅黑" w:hAnsi="微软雅黑" w:eastAsia="微软雅黑" w:cs="Calibri"/>
          <w:kern w:val="0"/>
          <w:sz w:val="20"/>
        </w:rPr>
        <w:t>管理和专家双通道发展机会，内部灵活转岗机制，更有美洲、欧洲、亚太、中东等全球工作机会，产业布局广、晋升空间大、发展机会多。</w:t>
      </w:r>
    </w:p>
    <w:p w14:paraId="424E8E34">
      <w:pPr>
        <w:widowControl/>
        <w:adjustRightInd w:val="0"/>
        <w:snapToGrid w:val="0"/>
        <w:jc w:val="left"/>
        <w:rPr>
          <w:rFonts w:ascii="微软雅黑" w:hAnsi="微软雅黑" w:eastAsia="微软雅黑" w:cs="Calibri"/>
          <w:b/>
          <w:kern w:val="0"/>
          <w:sz w:val="20"/>
        </w:rPr>
      </w:pPr>
      <w:r>
        <w:rPr>
          <w:rFonts w:hint="eastAsia" w:ascii="微软雅黑" w:hAnsi="微软雅黑" w:eastAsia="微软雅黑" w:cs="Calibri"/>
          <w:b/>
          <w:kern w:val="0"/>
          <w:sz w:val="20"/>
        </w:rPr>
        <w:t>完整的成长计划：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启航计划，</w:t>
      </w:r>
      <w:r>
        <w:rPr>
          <w:rFonts w:hint="eastAsia" w:ascii="微软雅黑" w:hAnsi="微软雅黑" w:eastAsia="微软雅黑" w:cs="Calibri"/>
          <w:kern w:val="0"/>
          <w:sz w:val="20"/>
        </w:rPr>
        <w:t>大牛导师，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180天</w:t>
      </w:r>
      <w:r>
        <w:rPr>
          <w:rFonts w:hint="eastAsia" w:ascii="微软雅黑" w:hAnsi="微软雅黑" w:eastAsia="微软雅黑" w:cs="Calibri"/>
          <w:kern w:val="0"/>
          <w:sz w:val="20"/>
        </w:rPr>
        <w:t>一对一mentor，九号学院为专业充电，超完善的培养体系全方位助力成长。</w:t>
      </w:r>
    </w:p>
    <w:p w14:paraId="1AC68157">
      <w:pPr>
        <w:widowControl/>
        <w:adjustRightInd w:val="0"/>
        <w:snapToGrid w:val="0"/>
        <w:jc w:val="left"/>
        <w:rPr>
          <w:rFonts w:hint="eastAsia" w:ascii="微软雅黑" w:hAnsi="微软雅黑" w:eastAsia="微软雅黑" w:cs="Calibri"/>
          <w:kern w:val="0"/>
          <w:sz w:val="20"/>
        </w:rPr>
      </w:pPr>
      <w:r>
        <w:rPr>
          <w:rFonts w:hint="eastAsia" w:ascii="微软雅黑" w:hAnsi="微软雅黑" w:eastAsia="微软雅黑" w:cs="Calibri"/>
          <w:b/>
          <w:kern w:val="0"/>
          <w:sz w:val="20"/>
        </w:rPr>
        <w:t>超级大牛团队，与优秀的人同行：</w:t>
      </w:r>
      <w:r>
        <w:rPr>
          <w:rFonts w:hint="eastAsia" w:ascii="微软雅黑" w:hAnsi="微软雅黑" w:eastAsia="微软雅黑" w:cs="Calibri"/>
          <w:kern w:val="0"/>
          <w:sz w:val="20"/>
        </w:rPr>
        <w:t>团队成员多是来自清华、北大、北航、北邮、哈工大、大连理工等国内外知名院校的超级学霸。</w:t>
      </w:r>
    </w:p>
    <w:p w14:paraId="1F16526B">
      <w:pPr>
        <w:widowControl/>
        <w:adjustRightInd w:val="0"/>
        <w:snapToGrid w:val="0"/>
        <w:jc w:val="left"/>
        <w:rPr>
          <w:rFonts w:hint="eastAsia" w:ascii="微软雅黑" w:hAnsi="微软雅黑" w:eastAsia="微软雅黑" w:cs="Calibri"/>
          <w:kern w:val="0"/>
          <w:sz w:val="20"/>
        </w:rPr>
      </w:pPr>
    </w:p>
    <w:p w14:paraId="122F8172">
      <w:pPr>
        <w:numPr>
          <w:ilvl w:val="0"/>
          <w:numId w:val="2"/>
        </w:numPr>
        <w:spacing w:before="312" w:beforeLines="100" w:after="312" w:afterLines="100"/>
        <w:ind w:left="403" w:right="-105" w:rightChars="-50" w:hanging="403"/>
        <w:rPr>
          <w:rFonts w:hint="default" w:ascii="微软雅黑" w:hAnsi="微软雅黑" w:eastAsia="微软雅黑" w:cs="Calibri"/>
          <w:b/>
          <w:kern w:val="0"/>
          <w:sz w:val="28"/>
          <w:lang w:val="en-US" w:eastAsia="zh-CN"/>
        </w:rPr>
      </w:pPr>
      <w:r>
        <w:rPr>
          <w:rFonts w:hint="eastAsia" w:ascii="微软雅黑" w:hAnsi="微软雅黑" w:eastAsia="微软雅黑" w:cs="Calibri"/>
          <w:b/>
          <w:kern w:val="0"/>
          <w:sz w:val="28"/>
          <w:lang w:val="en-US" w:eastAsia="zh-CN"/>
        </w:rPr>
        <w:t>加入九号，快速起步</w:t>
      </w:r>
    </w:p>
    <w:p w14:paraId="06FE9E7C">
      <w:pPr>
        <w:widowControl/>
        <w:adjustRightInd w:val="0"/>
        <w:snapToGrid w:val="0"/>
        <w:jc w:val="left"/>
        <w:rPr>
          <w:rFonts w:hint="eastAsia" w:ascii="微软雅黑" w:hAnsi="微软雅黑" w:eastAsia="微软雅黑" w:cs="Calibri"/>
          <w:b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kern w:val="0"/>
          <w:sz w:val="20"/>
          <w:lang w:val="en-US" w:eastAsia="zh-CN"/>
        </w:rPr>
        <w:t>【专属导师导航】</w:t>
      </w:r>
      <w:r>
        <w:rPr>
          <w:rFonts w:hint="eastAsia" w:ascii="微软雅黑" w:hAnsi="微软雅黑" w:eastAsia="微软雅黑" w:cs="Calibri"/>
          <w:b w:val="0"/>
          <w:bCs/>
          <w:kern w:val="0"/>
          <w:sz w:val="20"/>
          <w:lang w:val="en-US" w:eastAsia="zh-CN"/>
        </w:rPr>
        <w:t>行业专家一对一指导，助力快速融入团队，汲取前沿经验</w:t>
      </w:r>
    </w:p>
    <w:p w14:paraId="63069738">
      <w:pPr>
        <w:widowControl/>
        <w:adjustRightInd w:val="0"/>
        <w:snapToGrid w:val="0"/>
        <w:jc w:val="left"/>
        <w:rPr>
          <w:rFonts w:hint="eastAsia" w:ascii="微软雅黑" w:hAnsi="微软雅黑" w:eastAsia="微软雅黑" w:cs="Calibri"/>
          <w:b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kern w:val="0"/>
          <w:sz w:val="20"/>
          <w:lang w:val="en-US" w:eastAsia="zh-CN"/>
        </w:rPr>
        <w:t>【飞速成长引擎】</w:t>
      </w:r>
      <w:r>
        <w:rPr>
          <w:rFonts w:hint="eastAsia" w:ascii="微软雅黑" w:hAnsi="微软雅黑" w:eastAsia="微软雅黑" w:cs="Calibri"/>
          <w:b w:val="0"/>
          <w:bCs/>
          <w:kern w:val="0"/>
          <w:sz w:val="20"/>
          <w:lang w:val="en-US" w:eastAsia="zh-CN"/>
        </w:rPr>
        <w:t>多维培养体系、核心项目实战，加速职业蜕变</w:t>
      </w:r>
    </w:p>
    <w:p w14:paraId="6ECBE5FF">
      <w:pPr>
        <w:widowControl/>
        <w:adjustRightInd w:val="0"/>
        <w:snapToGrid w:val="0"/>
        <w:jc w:val="left"/>
        <w:rPr>
          <w:rFonts w:hint="eastAsia" w:ascii="微软雅黑" w:hAnsi="微软雅黑" w:eastAsia="微软雅黑" w:cs="Calibri"/>
          <w:b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kern w:val="0"/>
          <w:sz w:val="20"/>
          <w:lang w:val="en-US" w:eastAsia="zh-CN"/>
        </w:rPr>
        <w:t>【多重回报保障】</w:t>
      </w:r>
      <w:r>
        <w:rPr>
          <w:rFonts w:hint="eastAsia" w:ascii="微软雅黑" w:hAnsi="微软雅黑" w:eastAsia="微软雅黑" w:cs="Calibri"/>
          <w:b w:val="0"/>
          <w:bCs/>
          <w:kern w:val="0"/>
          <w:sz w:val="20"/>
          <w:lang w:val="en-US" w:eastAsia="zh-CN"/>
        </w:rPr>
        <w:t>竞争力薪酬+绩效奖金+专项激励，回报每一位奋斗者</w:t>
      </w:r>
    </w:p>
    <w:p w14:paraId="00E1BD72">
      <w:pPr>
        <w:numPr>
          <w:ilvl w:val="0"/>
          <w:numId w:val="2"/>
        </w:numPr>
        <w:spacing w:before="312" w:beforeLines="100" w:after="312" w:afterLines="100"/>
        <w:ind w:left="403" w:right="-105" w:rightChars="-50" w:hanging="403"/>
        <w:rPr>
          <w:rFonts w:ascii="微软雅黑" w:hAnsi="微软雅黑" w:eastAsia="微软雅黑" w:cs="Calibri"/>
          <w:b/>
          <w:kern w:val="0"/>
          <w:sz w:val="28"/>
        </w:rPr>
      </w:pPr>
      <w:r>
        <w:rPr>
          <w:rFonts w:hint="eastAsia" w:ascii="微软雅黑" w:hAnsi="微软雅黑" w:eastAsia="微软雅黑" w:cs="Calibri"/>
          <w:b/>
          <w:kern w:val="0"/>
          <w:sz w:val="28"/>
        </w:rPr>
        <w:t>校招日历</w:t>
      </w:r>
    </w:p>
    <w:p w14:paraId="0CC19552">
      <w:pPr>
        <w:spacing w:before="312" w:beforeLines="100" w:after="312" w:afterLines="100"/>
        <w:ind w:right="-105" w:rightChars="-5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b/>
          <w:kern w:val="0"/>
          <w:sz w:val="20"/>
        </w:rPr>
        <w:t>招聘流程：</w:t>
      </w:r>
      <w:r>
        <w:rPr>
          <w:rFonts w:hint="eastAsia" w:ascii="微软雅黑" w:hAnsi="微软雅黑" w:eastAsia="微软雅黑" w:cs="Calibri"/>
          <w:kern w:val="0"/>
          <w:sz w:val="20"/>
        </w:rPr>
        <w:t>简历投递→在线笔试</w:t>
      </w:r>
      <w:r>
        <w:rPr>
          <w:rFonts w:hint="eastAsia" w:ascii="微软雅黑" w:hAnsi="微软雅黑" w:eastAsia="微软雅黑" w:cs="Calibri"/>
          <w:kern w:val="0"/>
          <w:sz w:val="20"/>
          <w:lang w:eastAsia="zh-CN"/>
        </w:rPr>
        <w:t>（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部分岗位）</w:t>
      </w:r>
      <w:r>
        <w:rPr>
          <w:rFonts w:hint="eastAsia" w:ascii="微软雅黑" w:hAnsi="微软雅黑" w:eastAsia="微软雅黑" w:cs="Calibri"/>
          <w:kern w:val="0"/>
          <w:sz w:val="20"/>
        </w:rPr>
        <w:t>→现场/线上面试→Offer→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入职</w:t>
      </w:r>
    </w:p>
    <w:p w14:paraId="33EBEDB2">
      <w:pPr>
        <w:numPr>
          <w:ilvl w:val="0"/>
          <w:numId w:val="2"/>
        </w:numPr>
        <w:spacing w:before="312" w:beforeLines="100" w:after="312" w:afterLines="100"/>
        <w:ind w:right="-105" w:rightChars="-50"/>
        <w:rPr>
          <w:rFonts w:ascii="微软雅黑" w:hAnsi="微软雅黑" w:eastAsia="微软雅黑" w:cs="Calibri"/>
          <w:b/>
          <w:kern w:val="0"/>
          <w:sz w:val="28"/>
        </w:rPr>
      </w:pPr>
      <w:r>
        <w:rPr>
          <w:rFonts w:hint="eastAsia" w:ascii="微软雅黑" w:hAnsi="微软雅黑" w:eastAsia="微软雅黑" w:cs="Calibri"/>
          <w:b/>
          <w:kern w:val="0"/>
          <w:sz w:val="28"/>
        </w:rPr>
        <w:t>加入我们</w:t>
      </w:r>
    </w:p>
    <w:p w14:paraId="060FFFDF"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19"/>
          <w:szCs w:val="19"/>
          <w:lang w:bidi="ar"/>
        </w:rPr>
      </w:pPr>
      <w:r>
        <w:rPr>
          <w:rFonts w:hint="eastAsia" w:ascii="微软雅黑" w:hAnsi="微软雅黑" w:eastAsia="微软雅黑" w:cs="宋体"/>
          <w:b/>
          <w:kern w:val="0"/>
          <w:sz w:val="20"/>
          <w:szCs w:val="21"/>
        </w:rPr>
        <w:t>投递方式：</w:t>
      </w:r>
      <w:r>
        <w:rPr>
          <w:rFonts w:ascii="微软雅黑" w:hAnsi="微软雅黑" w:eastAsia="微软雅黑" w:cs="微软雅黑"/>
          <w:color w:val="000000"/>
          <w:kern w:val="0"/>
          <w:sz w:val="19"/>
          <w:szCs w:val="19"/>
          <w:lang w:bidi="ar"/>
        </w:rPr>
        <w:t>网申直投+内推</w:t>
      </w:r>
      <w:r>
        <w:rPr>
          <w:rFonts w:hint="eastAsia" w:ascii="微软雅黑" w:hAnsi="微软雅黑" w:eastAsia="微软雅黑" w:cs="微软雅黑"/>
          <w:color w:val="000000"/>
          <w:kern w:val="0"/>
          <w:sz w:val="19"/>
          <w:szCs w:val="19"/>
          <w:lang w:val="en-US" w:eastAsia="zh-CN" w:bidi="ar"/>
        </w:rPr>
        <w:t>+线上/线下双选会</w:t>
      </w:r>
      <w:r>
        <w:rPr>
          <w:rFonts w:ascii="微软雅黑" w:hAnsi="微软雅黑" w:eastAsia="微软雅黑" w:cs="微软雅黑"/>
          <w:color w:val="000000"/>
          <w:kern w:val="0"/>
          <w:sz w:val="19"/>
          <w:szCs w:val="19"/>
          <w:lang w:bidi="ar"/>
        </w:rPr>
        <w:t xml:space="preserve"> </w:t>
      </w:r>
    </w:p>
    <w:p w14:paraId="0CC9B9FC">
      <w:pPr>
        <w:widowControl/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宋体"/>
          <w:b/>
          <w:kern w:val="0"/>
          <w:sz w:val="2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0"/>
          <w:szCs w:val="21"/>
        </w:rPr>
        <w:t>官网投递</w:t>
      </w:r>
    </w:p>
    <w:p w14:paraId="61174AE4">
      <w:pPr>
        <w:widowControl/>
        <w:adjustRightInd w:val="0"/>
        <w:snapToGrid w:val="0"/>
        <w:jc w:val="left"/>
        <w:rPr>
          <w:rFonts w:ascii="微软雅黑" w:hAnsi="微软雅黑" w:eastAsia="微软雅黑" w:cs="宋体"/>
          <w:kern w:val="0"/>
          <w:sz w:val="20"/>
          <w:szCs w:val="21"/>
        </w:rPr>
      </w:pPr>
      <w:r>
        <w:rPr>
          <w:rFonts w:ascii="微软雅黑" w:hAnsi="微软雅黑" w:eastAsia="微软雅黑" w:cs="宋体"/>
          <w:kern w:val="0"/>
          <w:sz w:val="20"/>
          <w:szCs w:val="21"/>
        </w:rPr>
        <w:t>网申地址</w:t>
      </w:r>
      <w:r>
        <w:rPr>
          <w:rFonts w:hint="eastAsia" w:ascii="微软雅黑" w:hAnsi="微软雅黑" w:eastAsia="微软雅黑" w:cs="宋体"/>
          <w:kern w:val="0"/>
          <w:sz w:val="20"/>
          <w:szCs w:val="21"/>
        </w:rPr>
        <w:t>：</w:t>
      </w:r>
      <w:r>
        <w:rPr>
          <w:rFonts w:hint="eastAsia" w:ascii="微软雅黑" w:hAnsi="微软雅黑" w:eastAsia="微软雅黑" w:cs="宋体"/>
          <w:kern w:val="0"/>
          <w:sz w:val="20"/>
          <w:szCs w:val="21"/>
        </w:rPr>
        <w:fldChar w:fldCharType="begin"/>
      </w:r>
      <w:r>
        <w:rPr>
          <w:rFonts w:hint="eastAsia" w:ascii="微软雅黑" w:hAnsi="微软雅黑" w:eastAsia="微软雅黑" w:cs="宋体"/>
          <w:kern w:val="0"/>
          <w:sz w:val="20"/>
          <w:szCs w:val="21"/>
        </w:rPr>
        <w:instrText xml:space="preserve"> HYPERLINK "https://app.mokahr.com/m/campus_apply/ninebot/45627?recommendCode=DSKktKtw&amp;hash=%23%2Fjobs" \l "/jobs" </w:instrText>
      </w:r>
      <w:r>
        <w:rPr>
          <w:rFonts w:hint="eastAsia" w:ascii="微软雅黑" w:hAnsi="微软雅黑" w:eastAsia="微软雅黑" w:cs="宋体"/>
          <w:kern w:val="0"/>
          <w:sz w:val="20"/>
          <w:szCs w:val="21"/>
        </w:rPr>
        <w:fldChar w:fldCharType="separate"/>
      </w:r>
      <w:r>
        <w:rPr>
          <w:rStyle w:val="12"/>
          <w:rFonts w:hint="eastAsia" w:ascii="微软雅黑" w:hAnsi="微软雅黑" w:eastAsia="微软雅黑" w:cs="宋体"/>
          <w:kern w:val="0"/>
          <w:sz w:val="20"/>
          <w:szCs w:val="21"/>
        </w:rPr>
        <w:t>https://app.mokahr.com/m/campus_apply/ninebot/45627?recommendCode=DSKktKtw&amp;hash=%23%2Fjobs#/jobs</w:t>
      </w:r>
      <w:r>
        <w:rPr>
          <w:rFonts w:hint="eastAsia" w:ascii="微软雅黑" w:hAnsi="微软雅黑" w:eastAsia="微软雅黑" w:cs="宋体"/>
          <w:kern w:val="0"/>
          <w:sz w:val="20"/>
          <w:szCs w:val="21"/>
        </w:rPr>
        <w:fldChar w:fldCharType="end"/>
      </w:r>
    </w:p>
    <w:p w14:paraId="56F27D6D">
      <w:pPr>
        <w:widowControl/>
        <w:numPr>
          <w:ilvl w:val="0"/>
          <w:numId w:val="4"/>
        </w:numPr>
        <w:adjustRightInd w:val="0"/>
        <w:snapToGrid w:val="0"/>
        <w:jc w:val="left"/>
        <w:rPr>
          <w:rFonts w:ascii="微软雅黑" w:hAnsi="微软雅黑" w:eastAsia="微软雅黑" w:cs="宋体"/>
          <w:b/>
          <w:kern w:val="0"/>
          <w:sz w:val="20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0"/>
          <w:szCs w:val="21"/>
          <w:lang w:val="en-US" w:eastAsia="zh-CN"/>
        </w:rPr>
        <w:t>关注【九号招聘】微信公众号，直达校招投递入口</w:t>
      </w:r>
    </w:p>
    <w:p w14:paraId="0FC03C47">
      <w:pPr>
        <w:widowControl/>
        <w:adjustRightInd w:val="0"/>
        <w:snapToGrid w:val="0"/>
        <w:jc w:val="left"/>
        <w:rPr>
          <w:rFonts w:hint="eastAsia" w:ascii="微软雅黑" w:hAnsi="微软雅黑" w:eastAsia="微软雅黑" w:cs="Calibri"/>
          <w:kern w:val="0"/>
          <w:sz w:val="20"/>
          <w:lang w:eastAsia="zh-CN"/>
        </w:rPr>
      </w:pPr>
      <w:r>
        <w:rPr>
          <w:rFonts w:hint="eastAsia" w:ascii="微软雅黑" w:hAnsi="微软雅黑" w:eastAsia="微软雅黑" w:cs="Calibri"/>
          <w:kern w:val="0"/>
          <w:sz w:val="20"/>
          <w:lang w:eastAsia="zh-CN"/>
        </w:rPr>
        <w:drawing>
          <wp:inline distT="0" distB="0" distL="114300" distR="114300">
            <wp:extent cx="1828800" cy="1828800"/>
            <wp:effectExtent l="0" t="0" r="0" b="0"/>
            <wp:docPr id="2" name="图片 2" descr="httpsapp.mokahr.commcampus_applyninebot45627recommendCode=DSKktKtw&amp;hash=%23%2Fjobs#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app.mokahr.commcampus_applyninebot45627recommendCode=DSKktKtw&amp;hash=%23%2Fjobs#job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E1735A">
      <w:pPr>
        <w:spacing w:line="320" w:lineRule="exact"/>
        <w:ind w:right="-105" w:rightChars="-50"/>
        <w:rPr>
          <w:rFonts w:hint="default" w:ascii="微软雅黑" w:hAnsi="微软雅黑" w:eastAsia="微软雅黑" w:cs="Calibri"/>
          <w:kern w:val="0"/>
          <w:sz w:val="20"/>
          <w:lang w:val="en-US" w:eastAsia="zh-CN"/>
        </w:rPr>
      </w:pPr>
      <w:r>
        <w:rPr>
          <w:rFonts w:hint="eastAsia" w:ascii="微软雅黑" w:hAnsi="微软雅黑" w:eastAsia="微软雅黑" w:cs="Calibri"/>
          <w:kern w:val="0"/>
          <w:sz w:val="20"/>
        </w:rPr>
        <w:t>校招</w:t>
      </w:r>
      <w:r>
        <w:rPr>
          <w:rFonts w:ascii="微软雅黑" w:hAnsi="微软雅黑" w:eastAsia="微软雅黑" w:cs="Calibri"/>
          <w:kern w:val="0"/>
          <w:sz w:val="20"/>
        </w:rPr>
        <w:t>热线：010-82719802</w:t>
      </w:r>
      <w:r>
        <w:rPr>
          <w:rFonts w:hint="eastAsia" w:ascii="微软雅黑" w:hAnsi="微软雅黑" w:eastAsia="微软雅黑" w:cs="Calibri"/>
          <w:kern w:val="0"/>
          <w:sz w:val="20"/>
          <w:lang w:eastAsia="zh-CN"/>
        </w:rPr>
        <w:t>（</w:t>
      </w:r>
      <w:r>
        <w:rPr>
          <w:rFonts w:hint="eastAsia" w:ascii="微软雅黑" w:hAnsi="微软雅黑" w:eastAsia="微软雅黑" w:cs="Calibri"/>
          <w:kern w:val="0"/>
          <w:sz w:val="20"/>
          <w:lang w:val="en-US" w:eastAsia="zh-CN"/>
        </w:rPr>
        <w:t>欢迎随时致电校招HR小姐姐）</w:t>
      </w:r>
    </w:p>
    <w:p w14:paraId="2B94A462">
      <w:pPr>
        <w:spacing w:line="320" w:lineRule="exact"/>
        <w:ind w:right="-105" w:rightChars="-50"/>
        <w:rPr>
          <w:rFonts w:ascii="微软雅黑" w:hAnsi="微软雅黑" w:eastAsia="微软雅黑" w:cs="宋体"/>
          <w:kern w:val="0"/>
          <w:sz w:val="20"/>
          <w:szCs w:val="21"/>
        </w:rPr>
      </w:pPr>
      <w:r>
        <w:rPr>
          <w:rFonts w:hint="eastAsia" w:ascii="微软雅黑" w:hAnsi="微软雅黑" w:eastAsia="微软雅黑" w:cs="Calibri"/>
          <w:kern w:val="0"/>
          <w:sz w:val="20"/>
        </w:rPr>
        <w:t>总部地址：北京市海淀区西小口路66号中关村东升科技园·北领地A4号楼</w:t>
      </w:r>
    </w:p>
    <w:sectPr>
      <w:headerReference r:id="rId3" w:type="default"/>
      <w:footerReference r:id="rId5" w:type="default"/>
      <w:headerReference r:id="rId4" w:type="even"/>
      <w:pgSz w:w="11906" w:h="16838"/>
      <w:pgMar w:top="1985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兰亭刊黑_GBK">
    <w:altName w:val="汉仪中黑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方正兰亭准黑简体">
    <w:altName w:val="汉仪中黑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5BDCD">
    <w:pPr>
      <w:pStyle w:val="33"/>
      <w:ind w:right="840" w:firstLine="0" w:firstLineChars="0"/>
      <w:jc w:val="right"/>
      <w:rPr>
        <w:rFonts w:ascii="宋体" w:hAnsi="宋体" w:cs="宋体"/>
        <w:b/>
        <w:color w:val="000000"/>
        <w:szCs w:val="21"/>
      </w:rPr>
    </w:pPr>
    <w:r>
      <w:drawing>
        <wp:inline distT="0" distB="0" distL="0" distR="0">
          <wp:extent cx="5274310" cy="354330"/>
          <wp:effectExtent l="0" t="0" r="8890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E74B">
    <w:pPr>
      <w:tabs>
        <w:tab w:val="left" w:pos="8774"/>
      </w:tabs>
      <w:rPr>
        <w:rFonts w:ascii="方正兰亭准黑简体" w:eastAsia="方正兰亭准黑简体"/>
        <w:sz w:val="32"/>
        <w:szCs w:val="32"/>
      </w:rPr>
    </w:pPr>
    <w:r>
      <w:drawing>
        <wp:inline distT="0" distB="0" distL="0" distR="0">
          <wp:extent cx="5274310" cy="558165"/>
          <wp:effectExtent l="0" t="0" r="0" b="0"/>
          <wp:docPr id="31" name="图片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55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方正兰亭准黑简体" w:eastAsia="方正兰亭准黑简体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049B0">
    <w:pPr>
      <w:pStyle w:val="7"/>
    </w:pPr>
    <w:r>
      <w:drawing>
        <wp:inline distT="0" distB="0" distL="0" distR="0">
          <wp:extent cx="3968750" cy="5969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7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EC3D7"/>
    <w:multiLevelType w:val="singleLevel"/>
    <w:tmpl w:val="8BBEC3D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pStyle w:val="16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0B5A58"/>
    <w:multiLevelType w:val="singleLevel"/>
    <w:tmpl w:val="0C0B5A5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00388A"/>
    <w:multiLevelType w:val="multilevel"/>
    <w:tmpl w:val="7D00388A"/>
    <w:lvl w:ilvl="0" w:tentative="0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kYzYyMGVkNjFhZDhjMzMwMTg3NzVhYWFmMDZkODkifQ=="/>
  </w:docVars>
  <w:rsids>
    <w:rsidRoot w:val="00172A27"/>
    <w:rsid w:val="000041A8"/>
    <w:rsid w:val="00014BE1"/>
    <w:rsid w:val="00045C4B"/>
    <w:rsid w:val="000518E5"/>
    <w:rsid w:val="00053CF4"/>
    <w:rsid w:val="00071A74"/>
    <w:rsid w:val="0007361D"/>
    <w:rsid w:val="00076AE0"/>
    <w:rsid w:val="0009068D"/>
    <w:rsid w:val="000A166E"/>
    <w:rsid w:val="000C2D15"/>
    <w:rsid w:val="000C5C40"/>
    <w:rsid w:val="000D7A8F"/>
    <w:rsid w:val="001068B5"/>
    <w:rsid w:val="001423C3"/>
    <w:rsid w:val="00172A27"/>
    <w:rsid w:val="00185A23"/>
    <w:rsid w:val="001873E9"/>
    <w:rsid w:val="00190DD6"/>
    <w:rsid w:val="001A6FEF"/>
    <w:rsid w:val="001D7104"/>
    <w:rsid w:val="001E3A1D"/>
    <w:rsid w:val="00214ABD"/>
    <w:rsid w:val="00216DC3"/>
    <w:rsid w:val="002200FF"/>
    <w:rsid w:val="002216ED"/>
    <w:rsid w:val="00235B70"/>
    <w:rsid w:val="00245C37"/>
    <w:rsid w:val="00251DFA"/>
    <w:rsid w:val="00253882"/>
    <w:rsid w:val="00255CE2"/>
    <w:rsid w:val="0025695F"/>
    <w:rsid w:val="00267FF2"/>
    <w:rsid w:val="00273F8B"/>
    <w:rsid w:val="0028637A"/>
    <w:rsid w:val="00294B86"/>
    <w:rsid w:val="002A5F3E"/>
    <w:rsid w:val="002A7153"/>
    <w:rsid w:val="002C6156"/>
    <w:rsid w:val="002C6407"/>
    <w:rsid w:val="002D6D44"/>
    <w:rsid w:val="002E0980"/>
    <w:rsid w:val="002F063F"/>
    <w:rsid w:val="003005A5"/>
    <w:rsid w:val="00300DDC"/>
    <w:rsid w:val="003034FD"/>
    <w:rsid w:val="00311623"/>
    <w:rsid w:val="003150C4"/>
    <w:rsid w:val="0032250A"/>
    <w:rsid w:val="003256E1"/>
    <w:rsid w:val="0034001F"/>
    <w:rsid w:val="003439B9"/>
    <w:rsid w:val="003440A9"/>
    <w:rsid w:val="00360E0E"/>
    <w:rsid w:val="003707DC"/>
    <w:rsid w:val="00381187"/>
    <w:rsid w:val="00384E86"/>
    <w:rsid w:val="003A2256"/>
    <w:rsid w:val="003A37BA"/>
    <w:rsid w:val="003A3B92"/>
    <w:rsid w:val="003B1384"/>
    <w:rsid w:val="003C6403"/>
    <w:rsid w:val="003E136D"/>
    <w:rsid w:val="003F6F2B"/>
    <w:rsid w:val="00412A43"/>
    <w:rsid w:val="00420AA2"/>
    <w:rsid w:val="00422456"/>
    <w:rsid w:val="00467F3E"/>
    <w:rsid w:val="00471FCD"/>
    <w:rsid w:val="00486FE2"/>
    <w:rsid w:val="00490F02"/>
    <w:rsid w:val="00491A81"/>
    <w:rsid w:val="004A7CE0"/>
    <w:rsid w:val="004C5804"/>
    <w:rsid w:val="004D2273"/>
    <w:rsid w:val="004D4CEB"/>
    <w:rsid w:val="00513D68"/>
    <w:rsid w:val="005467D5"/>
    <w:rsid w:val="005524D6"/>
    <w:rsid w:val="005568F9"/>
    <w:rsid w:val="0056688E"/>
    <w:rsid w:val="00571B27"/>
    <w:rsid w:val="00585C79"/>
    <w:rsid w:val="00587359"/>
    <w:rsid w:val="005A3472"/>
    <w:rsid w:val="005B3415"/>
    <w:rsid w:val="005C172E"/>
    <w:rsid w:val="005F06B8"/>
    <w:rsid w:val="00607844"/>
    <w:rsid w:val="00614B95"/>
    <w:rsid w:val="006403C0"/>
    <w:rsid w:val="006505B9"/>
    <w:rsid w:val="006551CE"/>
    <w:rsid w:val="006A6F65"/>
    <w:rsid w:val="006E3658"/>
    <w:rsid w:val="006F76B2"/>
    <w:rsid w:val="007060D5"/>
    <w:rsid w:val="00711370"/>
    <w:rsid w:val="00715688"/>
    <w:rsid w:val="00720044"/>
    <w:rsid w:val="00731A85"/>
    <w:rsid w:val="0073393C"/>
    <w:rsid w:val="00753CBE"/>
    <w:rsid w:val="00754C19"/>
    <w:rsid w:val="007736F0"/>
    <w:rsid w:val="00776988"/>
    <w:rsid w:val="00787234"/>
    <w:rsid w:val="007874CB"/>
    <w:rsid w:val="00787F6B"/>
    <w:rsid w:val="007A32B6"/>
    <w:rsid w:val="007A5BFC"/>
    <w:rsid w:val="007D3985"/>
    <w:rsid w:val="007E0DBF"/>
    <w:rsid w:val="007E3B5B"/>
    <w:rsid w:val="007E4685"/>
    <w:rsid w:val="007E5780"/>
    <w:rsid w:val="007F542A"/>
    <w:rsid w:val="00812E59"/>
    <w:rsid w:val="00827981"/>
    <w:rsid w:val="008301B4"/>
    <w:rsid w:val="00852BB0"/>
    <w:rsid w:val="0085342E"/>
    <w:rsid w:val="00863CCF"/>
    <w:rsid w:val="00863F4B"/>
    <w:rsid w:val="0089724F"/>
    <w:rsid w:val="008A01B5"/>
    <w:rsid w:val="008A6B68"/>
    <w:rsid w:val="008B5A36"/>
    <w:rsid w:val="008C45D3"/>
    <w:rsid w:val="008E2A8C"/>
    <w:rsid w:val="008E3634"/>
    <w:rsid w:val="00914DAD"/>
    <w:rsid w:val="00920732"/>
    <w:rsid w:val="00924B11"/>
    <w:rsid w:val="00925A2E"/>
    <w:rsid w:val="009277CB"/>
    <w:rsid w:val="00944128"/>
    <w:rsid w:val="00946985"/>
    <w:rsid w:val="00962EEB"/>
    <w:rsid w:val="009649F9"/>
    <w:rsid w:val="009A1B25"/>
    <w:rsid w:val="009A73B8"/>
    <w:rsid w:val="009C0DFA"/>
    <w:rsid w:val="009C37A5"/>
    <w:rsid w:val="009D264E"/>
    <w:rsid w:val="009E37CA"/>
    <w:rsid w:val="009E4529"/>
    <w:rsid w:val="009E4962"/>
    <w:rsid w:val="00A1365C"/>
    <w:rsid w:val="00A17196"/>
    <w:rsid w:val="00A3312D"/>
    <w:rsid w:val="00A33F00"/>
    <w:rsid w:val="00A40F90"/>
    <w:rsid w:val="00A41953"/>
    <w:rsid w:val="00A46D4F"/>
    <w:rsid w:val="00A602E5"/>
    <w:rsid w:val="00A668EC"/>
    <w:rsid w:val="00A7449B"/>
    <w:rsid w:val="00A92FA7"/>
    <w:rsid w:val="00AA099D"/>
    <w:rsid w:val="00AA3BA4"/>
    <w:rsid w:val="00AB35C0"/>
    <w:rsid w:val="00AE0665"/>
    <w:rsid w:val="00AE07ED"/>
    <w:rsid w:val="00B13B0B"/>
    <w:rsid w:val="00B148A1"/>
    <w:rsid w:val="00B45968"/>
    <w:rsid w:val="00B95BDE"/>
    <w:rsid w:val="00BA4684"/>
    <w:rsid w:val="00BB7A3A"/>
    <w:rsid w:val="00BE3624"/>
    <w:rsid w:val="00C15AF8"/>
    <w:rsid w:val="00C22538"/>
    <w:rsid w:val="00C2503D"/>
    <w:rsid w:val="00C74675"/>
    <w:rsid w:val="00C803BC"/>
    <w:rsid w:val="00C863B9"/>
    <w:rsid w:val="00CC4FF2"/>
    <w:rsid w:val="00D04A56"/>
    <w:rsid w:val="00D2625E"/>
    <w:rsid w:val="00D41CBD"/>
    <w:rsid w:val="00D505C3"/>
    <w:rsid w:val="00D56B13"/>
    <w:rsid w:val="00D61861"/>
    <w:rsid w:val="00D61959"/>
    <w:rsid w:val="00D73317"/>
    <w:rsid w:val="00D75462"/>
    <w:rsid w:val="00D8158E"/>
    <w:rsid w:val="00DA0A82"/>
    <w:rsid w:val="00DF0523"/>
    <w:rsid w:val="00DF215C"/>
    <w:rsid w:val="00DF4392"/>
    <w:rsid w:val="00E4005E"/>
    <w:rsid w:val="00E43D37"/>
    <w:rsid w:val="00E62324"/>
    <w:rsid w:val="00E636E9"/>
    <w:rsid w:val="00E641AE"/>
    <w:rsid w:val="00E87172"/>
    <w:rsid w:val="00E912CA"/>
    <w:rsid w:val="00EA0586"/>
    <w:rsid w:val="00EC37A7"/>
    <w:rsid w:val="00EC3C58"/>
    <w:rsid w:val="00EC4756"/>
    <w:rsid w:val="00ED4871"/>
    <w:rsid w:val="00F04704"/>
    <w:rsid w:val="00F13EE3"/>
    <w:rsid w:val="00F30260"/>
    <w:rsid w:val="00F414F3"/>
    <w:rsid w:val="00F4214C"/>
    <w:rsid w:val="00F42976"/>
    <w:rsid w:val="00F448EF"/>
    <w:rsid w:val="00F73836"/>
    <w:rsid w:val="00F747B7"/>
    <w:rsid w:val="00F8449B"/>
    <w:rsid w:val="00F87B57"/>
    <w:rsid w:val="00FB3324"/>
    <w:rsid w:val="00FB3CFF"/>
    <w:rsid w:val="00FB4DE4"/>
    <w:rsid w:val="00FC2C47"/>
    <w:rsid w:val="00FC6B6A"/>
    <w:rsid w:val="00FD3BA0"/>
    <w:rsid w:val="00FE3F96"/>
    <w:rsid w:val="00FF47F8"/>
    <w:rsid w:val="00FF5C0B"/>
    <w:rsid w:val="05263B5D"/>
    <w:rsid w:val="052F3C3B"/>
    <w:rsid w:val="05B9677F"/>
    <w:rsid w:val="072916E2"/>
    <w:rsid w:val="07F05ACD"/>
    <w:rsid w:val="083C1DCC"/>
    <w:rsid w:val="08483BC6"/>
    <w:rsid w:val="08B236A6"/>
    <w:rsid w:val="095617CB"/>
    <w:rsid w:val="0AA43D6E"/>
    <w:rsid w:val="0EF154B3"/>
    <w:rsid w:val="0F9478F6"/>
    <w:rsid w:val="0F9F69E6"/>
    <w:rsid w:val="10B2678A"/>
    <w:rsid w:val="115E31FC"/>
    <w:rsid w:val="13CA533B"/>
    <w:rsid w:val="143B4FD7"/>
    <w:rsid w:val="14703ED5"/>
    <w:rsid w:val="14ED43B8"/>
    <w:rsid w:val="157955E3"/>
    <w:rsid w:val="176D1177"/>
    <w:rsid w:val="17991F6C"/>
    <w:rsid w:val="180B318F"/>
    <w:rsid w:val="193F571A"/>
    <w:rsid w:val="1A6862E0"/>
    <w:rsid w:val="1C1B4CFC"/>
    <w:rsid w:val="2059224B"/>
    <w:rsid w:val="209A09A4"/>
    <w:rsid w:val="217C0EAC"/>
    <w:rsid w:val="222F3BF9"/>
    <w:rsid w:val="24AE0025"/>
    <w:rsid w:val="24DF02B2"/>
    <w:rsid w:val="25905C18"/>
    <w:rsid w:val="26225FEC"/>
    <w:rsid w:val="27082C6B"/>
    <w:rsid w:val="280510F9"/>
    <w:rsid w:val="297B301B"/>
    <w:rsid w:val="2B233137"/>
    <w:rsid w:val="2D92001F"/>
    <w:rsid w:val="312F0DDF"/>
    <w:rsid w:val="31D84D53"/>
    <w:rsid w:val="3357230D"/>
    <w:rsid w:val="337551E4"/>
    <w:rsid w:val="337F03D6"/>
    <w:rsid w:val="35907849"/>
    <w:rsid w:val="362A643F"/>
    <w:rsid w:val="36C43503"/>
    <w:rsid w:val="37DF23CF"/>
    <w:rsid w:val="395F7C79"/>
    <w:rsid w:val="39817327"/>
    <w:rsid w:val="39A83663"/>
    <w:rsid w:val="3B9222CC"/>
    <w:rsid w:val="3CD12229"/>
    <w:rsid w:val="3E344619"/>
    <w:rsid w:val="418A11EC"/>
    <w:rsid w:val="4227202D"/>
    <w:rsid w:val="438020AF"/>
    <w:rsid w:val="448F79F0"/>
    <w:rsid w:val="45BA3A6E"/>
    <w:rsid w:val="49E616A2"/>
    <w:rsid w:val="4D895532"/>
    <w:rsid w:val="4DB26083"/>
    <w:rsid w:val="4DD57DC3"/>
    <w:rsid w:val="4E8A3FA0"/>
    <w:rsid w:val="533F495C"/>
    <w:rsid w:val="53C537D6"/>
    <w:rsid w:val="55DD2F05"/>
    <w:rsid w:val="56E54BF7"/>
    <w:rsid w:val="57E26A3C"/>
    <w:rsid w:val="58D914E4"/>
    <w:rsid w:val="5AD36B10"/>
    <w:rsid w:val="63314770"/>
    <w:rsid w:val="65CC7222"/>
    <w:rsid w:val="67C12AFD"/>
    <w:rsid w:val="67E97973"/>
    <w:rsid w:val="6C152AC9"/>
    <w:rsid w:val="6CA64085"/>
    <w:rsid w:val="6E2F31AE"/>
    <w:rsid w:val="6F8845AA"/>
    <w:rsid w:val="72925E0A"/>
    <w:rsid w:val="737A3CAE"/>
    <w:rsid w:val="74E82EE5"/>
    <w:rsid w:val="75DB4D9F"/>
    <w:rsid w:val="77C92A35"/>
    <w:rsid w:val="791C79A2"/>
    <w:rsid w:val="7CE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autoRedefine/>
    <w:qFormat/>
    <w:uiPriority w:val="0"/>
    <w:pPr>
      <w:jc w:val="left"/>
    </w:pPr>
    <w:rPr>
      <w:kern w:val="0"/>
      <w:sz w:val="20"/>
      <w:lang w:val="zh-CN"/>
    </w:rPr>
  </w:style>
  <w:style w:type="paragraph" w:styleId="5">
    <w:name w:val="Balloon Text"/>
    <w:basedOn w:val="1"/>
    <w:link w:val="30"/>
    <w:autoRedefine/>
    <w:qFormat/>
    <w:uiPriority w:val="0"/>
    <w:rPr>
      <w:kern w:val="0"/>
      <w:sz w:val="18"/>
      <w:szCs w:val="18"/>
      <w:lang w:val="zh-CN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7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autoRedefine/>
    <w:semiHidden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鼎力主标题 Char Char Char"/>
    <w:link w:val="14"/>
    <w:autoRedefine/>
    <w:qFormat/>
    <w:uiPriority w:val="0"/>
    <w:rPr>
      <w:rFonts w:ascii="方正兰亭刊黑_GBK" w:eastAsia="方正兰亭刊黑_GBK"/>
      <w:bCs/>
      <w:kern w:val="44"/>
      <w:sz w:val="44"/>
      <w:szCs w:val="44"/>
    </w:rPr>
  </w:style>
  <w:style w:type="paragraph" w:customStyle="1" w:styleId="14">
    <w:name w:val="鼎力主标题"/>
    <w:basedOn w:val="2"/>
    <w:link w:val="13"/>
    <w:autoRedefine/>
    <w:qFormat/>
    <w:uiPriority w:val="0"/>
    <w:pPr>
      <w:spacing w:before="312" w:beforeLines="100" w:after="120" w:line="240" w:lineRule="auto"/>
    </w:pPr>
    <w:rPr>
      <w:rFonts w:ascii="方正兰亭刊黑_GBK" w:eastAsia="方正兰亭刊黑_GBK"/>
      <w:b w:val="0"/>
    </w:rPr>
  </w:style>
  <w:style w:type="character" w:customStyle="1" w:styleId="15">
    <w:name w:val="鼎力正文编号 Char Char Char"/>
    <w:link w:val="16"/>
    <w:autoRedefine/>
    <w:semiHidden/>
    <w:qFormat/>
    <w:uiPriority w:val="0"/>
    <w:rPr>
      <w:rFonts w:ascii="方正兰亭刊黑_GBK" w:eastAsia="方正兰亭刊黑_GBK"/>
      <w:sz w:val="18"/>
      <w:szCs w:val="18"/>
    </w:rPr>
  </w:style>
  <w:style w:type="paragraph" w:customStyle="1" w:styleId="16">
    <w:name w:val="鼎力正文编号"/>
    <w:basedOn w:val="17"/>
    <w:link w:val="15"/>
    <w:autoRedefine/>
    <w:qFormat/>
    <w:uiPriority w:val="0"/>
    <w:pPr>
      <w:numPr>
        <w:ilvl w:val="0"/>
        <w:numId w:val="1"/>
      </w:numPr>
      <w:ind w:left="306" w:hanging="306" w:hangingChars="170"/>
    </w:pPr>
    <w:rPr>
      <w:rFonts w:ascii="方正兰亭刊黑_GBK" w:eastAsia="方正兰亭刊黑_GBK"/>
      <w:kern w:val="0"/>
      <w:sz w:val="18"/>
      <w:szCs w:val="18"/>
      <w:lang w:val="zh-CN"/>
    </w:rPr>
  </w:style>
  <w:style w:type="paragraph" w:customStyle="1" w:styleId="17">
    <w:name w:val="列出段落1"/>
    <w:basedOn w:val="1"/>
    <w:link w:val="29"/>
    <w:autoRedefine/>
    <w:qFormat/>
    <w:uiPriority w:val="0"/>
    <w:pPr>
      <w:ind w:firstLine="420" w:firstLineChars="200"/>
    </w:pPr>
  </w:style>
  <w:style w:type="character" w:customStyle="1" w:styleId="18">
    <w:name w:val="批注引用1"/>
    <w:autoRedefine/>
    <w:qFormat/>
    <w:uiPriority w:val="0"/>
    <w:rPr>
      <w:sz w:val="21"/>
      <w:szCs w:val="21"/>
    </w:rPr>
  </w:style>
  <w:style w:type="character" w:customStyle="1" w:styleId="19">
    <w:name w:val="页脚 字符"/>
    <w:link w:val="6"/>
    <w:autoRedefine/>
    <w:qFormat/>
    <w:uiPriority w:val="99"/>
    <w:rPr>
      <w:sz w:val="18"/>
      <w:szCs w:val="18"/>
    </w:rPr>
  </w:style>
  <w:style w:type="character" w:customStyle="1" w:styleId="20">
    <w:name w:val="页眉 字符"/>
    <w:link w:val="7"/>
    <w:autoRedefine/>
    <w:qFormat/>
    <w:uiPriority w:val="0"/>
    <w:rPr>
      <w:sz w:val="18"/>
      <w:szCs w:val="18"/>
    </w:rPr>
  </w:style>
  <w:style w:type="character" w:customStyle="1" w:styleId="21">
    <w:name w:val="鼎力正文样式 Char Char Char"/>
    <w:link w:val="22"/>
    <w:autoRedefine/>
    <w:semiHidden/>
    <w:qFormat/>
    <w:uiPriority w:val="0"/>
    <w:rPr>
      <w:rFonts w:ascii="方正兰亭刊黑_GBK" w:eastAsia="方正兰亭刊黑_GBK"/>
      <w:sz w:val="18"/>
      <w:szCs w:val="18"/>
    </w:rPr>
  </w:style>
  <w:style w:type="paragraph" w:customStyle="1" w:styleId="22">
    <w:name w:val="鼎力正文样式"/>
    <w:basedOn w:val="16"/>
    <w:link w:val="21"/>
    <w:autoRedefine/>
    <w:qFormat/>
    <w:uiPriority w:val="0"/>
    <w:pPr>
      <w:numPr>
        <w:numId w:val="0"/>
      </w:numPr>
      <w:spacing w:before="156" w:beforeLines="50"/>
      <w:ind w:left="357"/>
    </w:pPr>
  </w:style>
  <w:style w:type="character" w:customStyle="1" w:styleId="23">
    <w:name w:val="批注文字 字符"/>
    <w:link w:val="4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批注主题 Char"/>
    <w:link w:val="25"/>
    <w:autoRedefine/>
    <w:semiHidden/>
    <w:qFormat/>
    <w:uiPriority w:val="0"/>
    <w:rPr>
      <w:rFonts w:ascii="Times New Roman" w:hAnsi="Times New Roman" w:eastAsia="宋体" w:cs="Times New Roman"/>
      <w:b/>
      <w:bCs/>
      <w:szCs w:val="20"/>
    </w:rPr>
  </w:style>
  <w:style w:type="paragraph" w:customStyle="1" w:styleId="25">
    <w:name w:val="批注主题1"/>
    <w:basedOn w:val="4"/>
    <w:next w:val="4"/>
    <w:link w:val="24"/>
    <w:autoRedefine/>
    <w:qFormat/>
    <w:uiPriority w:val="0"/>
    <w:rPr>
      <w:b/>
      <w:bCs/>
    </w:rPr>
  </w:style>
  <w:style w:type="character" w:customStyle="1" w:styleId="26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7">
    <w:name w:val="鼎力标题2下划线 Char Char Char"/>
    <w:link w:val="28"/>
    <w:autoRedefine/>
    <w:semiHidden/>
    <w:qFormat/>
    <w:uiPriority w:val="0"/>
    <w:rPr>
      <w:rFonts w:ascii="方正兰亭刊黑_GBK" w:hAnsi="Cambria" w:eastAsia="方正兰亭刊黑_GBK" w:cs="黑体"/>
      <w:b/>
      <w:bCs/>
      <w:szCs w:val="18"/>
    </w:rPr>
  </w:style>
  <w:style w:type="paragraph" w:customStyle="1" w:styleId="28">
    <w:name w:val="鼎力标题2下划线"/>
    <w:basedOn w:val="3"/>
    <w:link w:val="27"/>
    <w:autoRedefine/>
    <w:qFormat/>
    <w:uiPriority w:val="0"/>
    <w:pPr>
      <w:pBdr>
        <w:bottom w:val="single" w:color="auto" w:sz="2" w:space="0"/>
      </w:pBdr>
      <w:spacing w:before="120" w:after="120" w:line="240" w:lineRule="auto"/>
    </w:pPr>
    <w:rPr>
      <w:rFonts w:ascii="方正兰亭刊黑_GBK" w:eastAsia="方正兰亭刊黑_GBK"/>
      <w:sz w:val="20"/>
      <w:szCs w:val="18"/>
    </w:rPr>
  </w:style>
  <w:style w:type="character" w:customStyle="1" w:styleId="29">
    <w:name w:val="列出段落 Char"/>
    <w:basedOn w:val="11"/>
    <w:link w:val="17"/>
    <w:autoRedefine/>
    <w:semiHidden/>
    <w:qFormat/>
    <w:uiPriority w:val="0"/>
  </w:style>
  <w:style w:type="character" w:customStyle="1" w:styleId="30">
    <w:name w:val="批注框文本 字符"/>
    <w:link w:val="5"/>
    <w:autoRedefine/>
    <w:qFormat/>
    <w:uiPriority w:val="0"/>
    <w:rPr>
      <w:sz w:val="18"/>
      <w:szCs w:val="18"/>
    </w:rPr>
  </w:style>
  <w:style w:type="character" w:customStyle="1" w:styleId="31">
    <w:name w:val="标题 2 字符"/>
    <w:link w:val="3"/>
    <w:autoRedefine/>
    <w:qFormat/>
    <w:uiPriority w:val="0"/>
    <w:rPr>
      <w:rFonts w:ascii="Cambria" w:hAnsi="Cambria" w:eastAsia="宋体" w:cs="黑体"/>
      <w:b/>
      <w:bCs/>
      <w:sz w:val="32"/>
      <w:szCs w:val="32"/>
    </w:rPr>
  </w:style>
  <w:style w:type="paragraph" w:customStyle="1" w:styleId="32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列出段落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Windrunner</Company>
  <Pages>3</Pages>
  <Words>1178</Words>
  <Characters>1280</Characters>
  <Lines>13</Lines>
  <Paragraphs>3</Paragraphs>
  <TotalTime>1</TotalTime>
  <ScaleCrop>false</ScaleCrop>
  <LinksUpToDate>false</LinksUpToDate>
  <CharactersWithSpaces>1292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2023-08-21T13:19:00Z</dcterms:created>
  <dc:creator>何瑞玲</dc:creator>
  <cp:lastModifiedBy>阿嚏</cp:lastModifiedBy>
  <cp:lastPrinted>2021-10-14T09:38:00Z</cp:lastPrinted>
  <dcterms:modified xsi:type="dcterms:W3CDTF">2025-08-27T23:16:41Z</dcterms:modified>
  <dc:title>王野 Cid Wang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714D1BF9E586F2ED5921AF680D14E084_43</vt:lpwstr>
  </property>
  <property fmtid="{D5CDD505-2E9C-101B-9397-08002B2CF9AE}" pid="4" name="KSOTemplateDocerSaveRecord">
    <vt:lpwstr>eyJoZGlkIjoiYTY4NTQyOGU1Yjg3NWIyNmM3ZjNhODVjOThjMThhZmQiLCJ1c2VySWQiOiI2OTI1NjEzNjMifQ==</vt:lpwstr>
  </property>
</Properties>
</file>