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2549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44"/>
          <w:szCs w:val="44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</w:rPr>
        <w:t>科大讯飞2027届飞YOUNG实习生招聘简章</w:t>
      </w:r>
    </w:p>
    <w:p w14:paraId="1F8791A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一、关于科大讯飞：</w:t>
      </w:r>
    </w:p>
    <w:p w14:paraId="42E8D0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科大讯飞股份有限公司成立于1999年，是亚太地区知名的智能语音和人工智能上市企业。自成立以来，一直从事智能语音、计算机视觉、自然语言处理、认知智能等人工智能核心技术研究并保持国际前沿水平。科大讯飞积极推动人工智能源头核心技术研发和产业化落地，致力于“让机器能听会说，能理解会思考，用人工智能建设美好世界”。2008年科大讯飞挂牌上市(002230)，2024年讯飞医疗香港上市(02506.HK)。基于人工智能核心技术，科大讯飞多年来持续赋能教育、医疗、金融、汽车、城市、运营商、工业等行业赛道并取得广泛成效，持续助力民生和产业高质量发展。科大讯飞承建的智能语音国家人工智能开放创新平台，是国家首批四大新一代人工智能开放创新平台之一。</w:t>
      </w:r>
    </w:p>
    <w:p w14:paraId="53A68B5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此外，讯飞星火大模型发布以来，已在讯飞AI学习机、讯飞智能办公本、讯飞听见APP、星火语伴APP、iFlyCode智能编程助手、星火科研助手、讯飞晓医等C端软硬件，以及教育、医疗、汽车、金融、工业等B端业务赛道全面落地应用。</w:t>
      </w:r>
    </w:p>
    <w:p w14:paraId="5AB812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 </w:t>
      </w:r>
    </w:p>
    <w:p w14:paraId="594A2A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二、项目介绍：</w:t>
      </w:r>
    </w:p>
    <w:p w14:paraId="0958990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飞YOUNG计划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是科大讯飞面向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2027届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全球高校学子打造的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转正实习项目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，为优秀在校生搭建高价值、快成长的培养与转正路径。你将深度参与科大讯飞最前沿、最具潜力、最有价值的核心业务，与讯飞携手筑牢中国AI自主底座，赋能教育、医疗、金融、消费者、汽车等千行百业，解决社会刚需，创造真实价值。</w:t>
      </w:r>
    </w:p>
    <w:p w14:paraId="47B228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 </w:t>
      </w:r>
    </w:p>
    <w:p w14:paraId="6999361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项目亮点：</w:t>
      </w:r>
    </w:p>
    <w:p w14:paraId="343BC0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1. 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前沿资源加持，登临AI核心舞台：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置身人工智能头部产业平台，深度参与真实的AI相关项目与技术攻坚课题，告别“边缘实习”，技能与视野提升肉眼可见.</w:t>
      </w:r>
    </w:p>
    <w:p w14:paraId="34A6AE9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2. 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资深导师阵容，为你铺就青云路：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配备1v1行业专家导师带教，倾囊相授深度指导，更完备的培养机制+职业路径拆解，让成长少走弯路。</w:t>
      </w:r>
    </w:p>
    <w:p w14:paraId="368CA8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3. 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薪酬福利加码，无忧奔赴热爱：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实习薪资全量加码，上不封顶，技术岗位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实习月薪高达1万+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；全额报销交通费，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总部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免费公寓住宿、花式食堂与餐补、超完备园区设施，全方位保障实习生活。</w:t>
      </w:r>
    </w:p>
    <w:p w14:paraId="18B158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4. 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高比例转正机会，直通校招offer：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转正答辩通过者即可锁定27届校招正式席位；表现拔尖者有机会直通飞凡计划-未来领导者专项保送通道。</w:t>
      </w:r>
    </w:p>
    <w:p w14:paraId="24EADF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 </w:t>
      </w:r>
    </w:p>
    <w:p w14:paraId="1FD7C39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四、招聘对象</w:t>
      </w:r>
    </w:p>
    <w:p w14:paraId="136B78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毕业时间为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2026年9月1日-2027年8月31日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的毕业生</w:t>
      </w:r>
    </w:p>
    <w:p w14:paraId="09B6B0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（中国大陆以毕业证为准，中国港澳台及海外地区以学位证为准）</w:t>
      </w:r>
    </w:p>
    <w:p w14:paraId="6F180F3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 </w:t>
      </w:r>
    </w:p>
    <w:p w14:paraId="1A6DAF4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五、招聘岗位</w:t>
      </w:r>
    </w:p>
    <w:p w14:paraId="774B6D8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</w:p>
    <w:tbl>
      <w:tblPr>
        <w:tblStyle w:val="3"/>
        <w:tblW w:w="0" w:type="dxa"/>
        <w:tblInd w:w="0" w:type="dxa"/>
        <w:tblBorders>
          <w:top w:val="single" w:color="666666" w:sz="8" w:space="0"/>
          <w:left w:val="single" w:color="666666" w:sz="8" w:space="0"/>
          <w:bottom w:val="single" w:color="666666" w:sz="8" w:space="0"/>
          <w:right w:val="single" w:color="666666" w:sz="8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5943"/>
      </w:tblGrid>
      <w:tr w14:paraId="0F082CB2"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0C0198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Style w:val="5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类别</w:t>
            </w: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11B8C0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Style w:val="5"/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职位名称</w:t>
            </w:r>
          </w:p>
        </w:tc>
      </w:tr>
      <w:tr w14:paraId="74A5C081">
        <w:tc>
          <w:tcPr>
            <w:tcW w:w="0" w:type="auto"/>
            <w:vMerge w:val="restart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5B520DC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研究算法类</w:t>
            </w: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7C6E830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AI研究算法工程师-智能语音方向</w:t>
            </w:r>
          </w:p>
        </w:tc>
      </w:tr>
      <w:tr w14:paraId="22E7B804">
        <w:tc>
          <w:tcPr>
            <w:tcW w:w="0" w:type="auto"/>
            <w:vMerge w:val="continue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6AEFCA27">
            <w:pPr>
              <w:jc w:val="center"/>
              <w:rPr>
                <w:rFonts w:hint="eastAsia" w:ascii="Verdana" w:hAnsi="Verdana" w:eastAsia="Verdana" w:cs="Verdana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6FC635B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AI研究算法工程师-深度学习框架和平台方向</w:t>
            </w:r>
          </w:p>
        </w:tc>
      </w:tr>
      <w:tr w14:paraId="12838DA3">
        <w:tc>
          <w:tcPr>
            <w:tcW w:w="0" w:type="auto"/>
            <w:vMerge w:val="continue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527767BD">
            <w:pPr>
              <w:jc w:val="center"/>
              <w:rPr>
                <w:rFonts w:hint="default" w:ascii="Verdana" w:hAnsi="Verdana" w:eastAsia="Verdana" w:cs="Verdana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043D559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AI研究算法工程师-自然语言处理方向</w:t>
            </w:r>
          </w:p>
        </w:tc>
      </w:tr>
      <w:tr w14:paraId="6980BA6F">
        <w:tc>
          <w:tcPr>
            <w:tcW w:w="0" w:type="auto"/>
            <w:vMerge w:val="continue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2F7E527A">
            <w:pPr>
              <w:jc w:val="center"/>
              <w:rPr>
                <w:rFonts w:hint="default" w:ascii="Verdana" w:hAnsi="Verdana" w:eastAsia="Verdana" w:cs="Verdana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2A2B1A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AI研究算法工程师-语音大模型方向</w:t>
            </w:r>
          </w:p>
        </w:tc>
      </w:tr>
      <w:tr w14:paraId="1B855617">
        <w:tc>
          <w:tcPr>
            <w:tcW w:w="0" w:type="auto"/>
            <w:vMerge w:val="continue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8C48824">
            <w:pPr>
              <w:jc w:val="center"/>
              <w:rPr>
                <w:rFonts w:hint="default" w:ascii="Verdana" w:hAnsi="Verdana" w:eastAsia="Verdana" w:cs="Verdana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15B2113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AI研究算法工程师-具身智能和机器人方向</w:t>
            </w:r>
          </w:p>
        </w:tc>
      </w:tr>
      <w:tr w14:paraId="31B2EE56">
        <w:tc>
          <w:tcPr>
            <w:tcW w:w="0" w:type="auto"/>
            <w:vMerge w:val="continue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424FDD3A">
            <w:pPr>
              <w:jc w:val="center"/>
              <w:rPr>
                <w:rFonts w:hint="default" w:ascii="Verdana" w:hAnsi="Verdana" w:eastAsia="Verdana" w:cs="Verdana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9BE889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AI研究算法工程师-认知大模型方向</w:t>
            </w:r>
          </w:p>
        </w:tc>
      </w:tr>
      <w:tr w14:paraId="4FD9ACBD">
        <w:tc>
          <w:tcPr>
            <w:tcW w:w="0" w:type="auto"/>
            <w:vMerge w:val="restart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1BB47E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研发类</w:t>
            </w: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0A4129C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Java开发工程师</w:t>
            </w:r>
          </w:p>
        </w:tc>
      </w:tr>
      <w:tr w14:paraId="65C17CA3">
        <w:tc>
          <w:tcPr>
            <w:tcW w:w="0" w:type="auto"/>
            <w:vMerge w:val="continue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696363BA">
            <w:pPr>
              <w:jc w:val="center"/>
              <w:rPr>
                <w:rFonts w:hint="default" w:ascii="Verdana" w:hAnsi="Verdana" w:eastAsia="Verdana" w:cs="Verdana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6439779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C++开发工程师</w:t>
            </w:r>
          </w:p>
        </w:tc>
      </w:tr>
      <w:tr w14:paraId="08EAAB60"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F2F658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AI研发类</w:t>
            </w: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3AC4067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AI研发工程师</w:t>
            </w:r>
          </w:p>
        </w:tc>
      </w:tr>
      <w:tr w14:paraId="648D9A7D"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0ABBB5E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产品类</w:t>
            </w:r>
          </w:p>
        </w:tc>
        <w:tc>
          <w:tcPr>
            <w:tcW w:w="0" w:type="auto"/>
            <w:tcBorders>
              <w:top w:val="single" w:color="333333" w:sz="8" w:space="0"/>
              <w:left w:val="single" w:color="333333" w:sz="8" w:space="0"/>
              <w:bottom w:val="single" w:color="333333" w:sz="8" w:space="0"/>
              <w:right w:val="single" w:color="333333" w:sz="8" w:space="0"/>
            </w:tcBorders>
            <w:shd w:val="clear" w:color="auto" w:fill="auto"/>
            <w:tcMar>
              <w:top w:w="100" w:type="dxa"/>
              <w:left w:w="200" w:type="dxa"/>
              <w:bottom w:w="100" w:type="dxa"/>
              <w:right w:w="200" w:type="dxa"/>
            </w:tcMar>
            <w:vAlign w:val="center"/>
          </w:tcPr>
          <w:p w14:paraId="5149C58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315" w:lineRule="atLeast"/>
              <w:ind w:left="0" w:right="0"/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33333"/>
                <w:spacing w:val="0"/>
                <w:sz w:val="28"/>
                <w:szCs w:val="28"/>
              </w:rPr>
              <w:t>产品经理</w:t>
            </w:r>
          </w:p>
        </w:tc>
      </w:tr>
    </w:tbl>
    <w:p w14:paraId="4C1B85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工作地点：合肥、武汉、西安</w:t>
      </w:r>
    </w:p>
    <w:p w14:paraId="21DBB3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*实习岗位需求与城市陆续更新中</w:t>
      </w:r>
    </w:p>
    <w:p w14:paraId="75A8FED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具体岗位详情、工作地，请前往科大讯飞校招官网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u w:val="single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u w:val="single"/>
        </w:rPr>
        <w:instrText xml:space="preserve"> HYPERLINK "https://career.sysu.edu.cn/externalLink?target=https://iflytek.zhiye.com/" </w:instrTex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u w:val="single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u w:val="single"/>
        </w:rPr>
        <w:t>iflytek.zhiye.com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  <w:u w:val="single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，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点击“实习生招聘”查看</w:t>
      </w:r>
    </w:p>
    <w:p w14:paraId="151C70D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 </w:t>
      </w:r>
    </w:p>
    <w:p w14:paraId="61C666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六、招聘流程</w:t>
      </w:r>
    </w:p>
    <w:p w14:paraId="6777F5B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网申/内推：3月20日起</w:t>
      </w:r>
    </w:p>
    <w:p w14:paraId="2F068A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在线测评：3月20日起</w:t>
      </w:r>
    </w:p>
    <w:p w14:paraId="0A86261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完成测评的同学，HR 将根据简历情况和测评结果综合评估，评估通过后推进后续流程</w:t>
      </w:r>
    </w:p>
    <w:p w14:paraId="3FED52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线上面试：4月起</w:t>
      </w:r>
    </w:p>
    <w:p w14:paraId="67F8E53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Offer发放：4月起</w:t>
      </w:r>
    </w:p>
    <w:p w14:paraId="526EA8D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1BC736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七、常见问题</w:t>
      </w:r>
    </w:p>
    <w:p w14:paraId="3EAE1C7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1. 登录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instrText xml:space="preserve"> HYPERLINK "https://iflytek.zhiye.com/intern/jobs?shareId=58ab7dc8-995e-4fca-87cc-e15e644fe78f&amp;shareSource=2"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fldChar w:fldCharType="separate"/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spacing w:val="0"/>
          <w:sz w:val="28"/>
          <w:szCs w:val="28"/>
        </w:rPr>
        <w:t>iflytek.zhiye.com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，点击投递记录，查询岗位最新状态</w:t>
      </w:r>
    </w:p>
    <w:p w14:paraId="67D60C2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2. 每个同学最多可投递2个飞YOUNG专项岗位，其中仅有1个岗位可通过内推码投递，岗位投递成功后无法修改，请同学们选择最适合自己的岗位进行投递；</w:t>
      </w:r>
    </w:p>
    <w:p w14:paraId="0D296F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3. 飞YOUNG计划为独立的项目，其应聘结果不影响后续参加2027届秋季校园招聘</w:t>
      </w:r>
    </w:p>
    <w:p w14:paraId="41EC1F3B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4. </w:t>
      </w:r>
      <w:r>
        <w:rPr>
          <w:rFonts w:ascii="STSongti-SC-Regular" w:hAnsi="STSongti-SC-Regular" w:eastAsia="STSongti-SC-Regular" w:cs="STSongti-SC-Regular"/>
          <w:i w:val="0"/>
          <w:iCs w:val="0"/>
          <w:caps w:val="0"/>
          <w:color w:val="000000"/>
          <w:spacing w:val="0"/>
          <w:kern w:val="0"/>
          <w:sz w:val="26"/>
          <w:szCs w:val="26"/>
          <w:lang w:val="en-US" w:eastAsia="zh-CN" w:bidi="ar"/>
        </w:rPr>
        <w:t>2027届暑期实习内推:</w:t>
      </w:r>
      <w:r>
        <w:rPr>
          <w:rFonts w:hint="eastAsia" w:ascii="STSongti-SC-Regular" w:hAnsi="STSongti-SC-Regular" w:eastAsia="STSongti-SC-Regular" w:cs="STSongti-SC-Regular"/>
          <w:i w:val="0"/>
          <w:iCs w:val="0"/>
          <w:caps w:val="0"/>
          <w:color w:val="000000"/>
          <w:spacing w:val="0"/>
          <w:kern w:val="0"/>
          <w:sz w:val="26"/>
          <w:szCs w:val="26"/>
          <w:u w:val="none"/>
          <w:lang w:val="en-US" w:eastAsia="zh-CN" w:bidi="ar"/>
        </w:rPr>
        <w:t>https://h.qr61.cn/oaxbkW/qghKVin</w:t>
      </w:r>
    </w:p>
    <w:p w14:paraId="56A0437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bookmarkStart w:id="0" w:name="_GoBack"/>
      <w:bookmarkEnd w:id="0"/>
    </w:p>
    <w:p w14:paraId="155E3C7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drawing>
          <wp:inline distT="0" distB="0" distL="114300" distR="114300">
            <wp:extent cx="2438400" cy="2438400"/>
            <wp:effectExtent l="0" t="0" r="0" b="0"/>
            <wp:docPr id="2" name="图片 2" descr="httpsiflytek.zhiye.cominternjobsshareId=58ab7dc8-995e-4fca-87cc-e15e644fe78f&amp;shareSource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iflytek.zhiye.cominternjobsshareId=58ab7dc8-995e-4fca-87cc-e15e644fe78f&amp;shareSource=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 </w:t>
      </w:r>
    </w:p>
    <w:p w14:paraId="03530E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快来扫码关注科大讯飞招聘微信公众号了解更多校招资讯吧~</w:t>
      </w:r>
    </w:p>
    <w:p w14:paraId="25A1BF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6561453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38E988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7D19E00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62653FF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07EB7B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1871CE9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1387D0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3962FC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01BF39D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</w:pPr>
    </w:p>
    <w:p w14:paraId="5447AF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100" w:beforeAutospacing="0" w:after="100" w:afterAutospacing="0" w:line="315" w:lineRule="atLeast"/>
        <w:ind w:left="0" w:right="0" w:firstLine="0"/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Style w:val="5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5325745" cy="62992000"/>
            <wp:effectExtent l="0" t="0" r="8255" b="0"/>
            <wp:docPr id="3" name="图片 3" descr="科大讯飞2027届「飞YOUNG」实习生培养留用专项启动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科大讯飞2027届「飞YOUNG」实习生培养留用专项启动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629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AAA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Verdana">
    <w:panose1 w:val="020B0804030504040204"/>
    <w:charset w:val="00"/>
    <w:family w:val="auto"/>
    <w:pitch w:val="default"/>
    <w:sig w:usb0="A10006FF" w:usb1="4000205B" w:usb2="00000010" w:usb3="00000000" w:csb0="2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STSongti-SC-Regular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B32A2BF"/>
    <w:rsid w:val="52FAB801"/>
    <w:rsid w:val="BB32A2BF"/>
    <w:rsid w:val="FFFF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800080"/>
      <w:u w:val="single"/>
    </w:rPr>
  </w:style>
  <w:style w:type="character" w:styleId="7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2026-03-29T11:17:00Z</dcterms:created>
  <dc:creator>皮皮黄</dc:creator>
  <cp:lastModifiedBy>皮皮黄</cp:lastModifiedBy>
  <dcterms:modified xsi:type="dcterms:W3CDTF">2026-03-29T03:31:17Z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711D654C1EDC3C265A29C8694A4BAA16_41</vt:lpwstr>
  </property>
</Properties>
</file>