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28A3B">
      <w:pPr>
        <w:pStyle w:val="2"/>
      </w:pPr>
      <w:r>
        <w:t>德尔玛集团</w:t>
      </w:r>
    </w:p>
    <w:p w14:paraId="7BCC2D8E">
      <w:pPr>
        <w:spacing w:after="400"/>
        <w:jc w:val="center"/>
      </w:pPr>
      <w:r>
        <w:rPr>
          <w:rFonts w:hint="eastAsia" w:eastAsia="宋体"/>
          <w:b/>
          <w:bCs/>
          <w:color w:val="2E75B6"/>
          <w:sz w:val="32"/>
          <w:szCs w:val="32"/>
          <w:lang w:val="en-US" w:eastAsia="zh-CN"/>
        </w:rPr>
        <w:t>实习生招聘</w:t>
      </w:r>
      <w:r>
        <w:rPr>
          <w:b/>
          <w:bCs/>
          <w:color w:val="2E75B6"/>
          <w:sz w:val="32"/>
          <w:szCs w:val="32"/>
        </w:rPr>
        <w:t>专场</w:t>
      </w:r>
    </w:p>
    <w:p w14:paraId="6D78FB2D">
      <w:pPr>
        <w:pStyle w:val="3"/>
      </w:pPr>
      <w:r>
        <w:t>企业介绍</w:t>
      </w:r>
    </w:p>
    <w:p w14:paraId="47AC2FC6">
      <w:pPr>
        <w:spacing w:after="200"/>
        <w:ind w:firstLine="480"/>
      </w:pPr>
      <w:r>
        <w:rPr>
          <w:sz w:val="22"/>
          <w:szCs w:val="22"/>
        </w:rPr>
        <w:t>广东德尔玛科技股份有限公司（股票代码：301332.SZ），是一家集自主研发、原创设计、自有生产、自营销售于一体的创新家电品牌企业。公司旗下品牌包括"德尔玛"、"飞利浦"等，业务覆盖清洁家电、水健康家电、个护健康按摩及运动健康等多个赛道，始终以"让生活更有品质"为使命，朝着"成为深受全球十亿用户喜爱的创新产品公司"稳步迈进。</w:t>
      </w:r>
    </w:p>
    <w:p w14:paraId="219DFC77">
      <w:pPr>
        <w:pStyle w:val="3"/>
      </w:pPr>
      <w:r>
        <w:t>热招岗位</w:t>
      </w:r>
    </w:p>
    <w:p w14:paraId="781949A3">
      <w:pPr>
        <w:pStyle w:val="16"/>
        <w:numPr>
          <w:ilvl w:val="0"/>
          <w:numId w:val="1"/>
        </w:numPr>
      </w:pPr>
      <w:r>
        <w:rPr>
          <w:b/>
          <w:bCs/>
          <w:sz w:val="22"/>
          <w:szCs w:val="22"/>
        </w:rPr>
        <w:t>总裁办实习生</w:t>
      </w:r>
    </w:p>
    <w:p w14:paraId="1DAFEF97">
      <w:pPr>
        <w:spacing w:after="150"/>
        <w:ind w:left="720"/>
      </w:pPr>
      <w:r>
        <w:rPr>
          <w:sz w:val="22"/>
          <w:szCs w:val="22"/>
        </w:rPr>
        <w:t>协助完成涉外资料整理、商务归档及会议翻译等跨境商务辅助工作。</w:t>
      </w:r>
    </w:p>
    <w:p w14:paraId="54B46FC4">
      <w:pPr>
        <w:pStyle w:val="16"/>
        <w:numPr>
          <w:ilvl w:val="0"/>
          <w:numId w:val="1"/>
        </w:numPr>
      </w:pPr>
      <w:r>
        <w:rPr>
          <w:b/>
          <w:bCs/>
          <w:sz w:val="22"/>
          <w:szCs w:val="22"/>
        </w:rPr>
        <w:t>飞利浦-海外市场实习生</w:t>
      </w:r>
    </w:p>
    <w:p w14:paraId="2BCB4A2D">
      <w:pPr>
        <w:spacing w:after="150"/>
        <w:ind w:left="720"/>
      </w:pPr>
      <w:r>
        <w:rPr>
          <w:sz w:val="22"/>
          <w:szCs w:val="22"/>
        </w:rPr>
        <w:t>协助海外推广工作，提炼产品卖点并撰写文案，运营海外社交账号，参与官网内容优化及物料筹备</w:t>
      </w:r>
    </w:p>
    <w:p w14:paraId="557E445D">
      <w:pPr>
        <w:pStyle w:val="16"/>
        <w:numPr>
          <w:ilvl w:val="0"/>
          <w:numId w:val="1"/>
        </w:numPr>
      </w:pPr>
      <w:r>
        <w:rPr>
          <w:b/>
          <w:bCs/>
          <w:sz w:val="22"/>
          <w:szCs w:val="22"/>
        </w:rPr>
        <w:t>飞利浦-海外产品实习生</w:t>
      </w:r>
    </w:p>
    <w:p w14:paraId="6D37397A">
      <w:pPr>
        <w:spacing w:after="150"/>
        <w:ind w:left="720"/>
      </w:pPr>
      <w:r>
        <w:rPr>
          <w:sz w:val="22"/>
          <w:szCs w:val="22"/>
        </w:rPr>
        <w:t>协助海外市场调研、竞品及用户需求整理，配合产品上市物料筹备与企划相关辅助工作</w:t>
      </w:r>
    </w:p>
    <w:p w14:paraId="037E4FC5">
      <w:pPr>
        <w:pStyle w:val="16"/>
        <w:numPr>
          <w:ilvl w:val="0"/>
          <w:numId w:val="1"/>
        </w:numPr>
      </w:pPr>
      <w:r>
        <w:rPr>
          <w:b/>
          <w:bCs/>
          <w:sz w:val="22"/>
          <w:szCs w:val="22"/>
        </w:rPr>
        <w:t>飞利浦-海外销售支持实习生</w:t>
      </w:r>
    </w:p>
    <w:p w14:paraId="031ED4B5">
      <w:pPr>
        <w:spacing w:after="150"/>
        <w:ind w:left="720"/>
      </w:pPr>
      <w:r>
        <w:rPr>
          <w:sz w:val="22"/>
          <w:szCs w:val="22"/>
        </w:rPr>
        <w:t>协助整理进出口物流单证，全程跟踪货物运输，对接各方处理物流异常并做好数据归档工作</w:t>
      </w:r>
    </w:p>
    <w:p w14:paraId="6F062BC7">
      <w:pPr>
        <w:pStyle w:val="16"/>
        <w:numPr>
          <w:ilvl w:val="0"/>
          <w:numId w:val="1"/>
        </w:numPr>
      </w:pPr>
      <w:r>
        <w:rPr>
          <w:b/>
          <w:bCs/>
          <w:sz w:val="22"/>
          <w:szCs w:val="22"/>
        </w:rPr>
        <w:t>飞利浦-跨境运营实习生</w:t>
      </w:r>
    </w:p>
    <w:p w14:paraId="5625C3CB">
      <w:pPr>
        <w:spacing w:after="150"/>
        <w:ind w:left="720"/>
      </w:pPr>
      <w:r>
        <w:rPr>
          <w:sz w:val="22"/>
          <w:szCs w:val="22"/>
        </w:rPr>
        <w:t>协助整理竞品数据，负责产品上架、广告大促落地，做好店铺运营数据统计与跨部门协同工作</w:t>
      </w:r>
    </w:p>
    <w:p w14:paraId="0AE9F4E7">
      <w:pPr>
        <w:pStyle w:val="16"/>
        <w:numPr>
          <w:ilvl w:val="0"/>
          <w:numId w:val="1"/>
        </w:numPr>
      </w:pPr>
      <w:r>
        <w:rPr>
          <w:b/>
          <w:bCs/>
          <w:sz w:val="22"/>
          <w:szCs w:val="22"/>
        </w:rPr>
        <w:t>飞利浦-海外合规认证实习生</w:t>
      </w:r>
    </w:p>
    <w:p w14:paraId="723DDD9E">
      <w:pPr>
        <w:spacing w:after="150"/>
        <w:ind w:left="720"/>
      </w:pPr>
      <w:r>
        <w:rPr>
          <w:sz w:val="22"/>
          <w:szCs w:val="22"/>
        </w:rPr>
        <w:t>跟进海外产品合规认证项目，整理申报资料、对接海内外机构，归档文件并维护合规台账，同步跟进项目各节点进度</w:t>
      </w:r>
    </w:p>
    <w:p w14:paraId="6F1A7FC1">
      <w:pPr>
        <w:pStyle w:val="16"/>
        <w:numPr>
          <w:ilvl w:val="0"/>
          <w:numId w:val="1"/>
        </w:numPr>
      </w:pPr>
      <w:r>
        <w:rPr>
          <w:b/>
          <w:bCs/>
          <w:sz w:val="22"/>
          <w:szCs w:val="22"/>
        </w:rPr>
        <w:t>飞利浦-海外技术文档实习生</w:t>
      </w:r>
    </w:p>
    <w:p w14:paraId="0C424A13">
      <w:pPr>
        <w:spacing w:after="200"/>
        <w:ind w:left="720"/>
        <w:rPr>
          <w:sz w:val="22"/>
          <w:szCs w:val="22"/>
        </w:rPr>
      </w:pPr>
      <w:r>
        <w:rPr>
          <w:sz w:val="22"/>
          <w:szCs w:val="22"/>
        </w:rPr>
        <w:t>整理翻译海外产品技术资料，编写优化技术文档，核对技术内容、归档各类技术文件</w:t>
      </w:r>
    </w:p>
    <w:p w14:paraId="5724C059">
      <w:pPr>
        <w:spacing w:after="200"/>
        <w:ind w:left="720"/>
        <w:rPr>
          <w:rFonts w:hint="eastAsia" w:ascii="Arial" w:hAnsi="Arial" w:eastAsia="Arial" w:cs="Arial"/>
          <w:b/>
          <w:bCs/>
          <w:sz w:val="22"/>
          <w:szCs w:val="22"/>
        </w:rPr>
      </w:pPr>
      <w:r>
        <w:rPr>
          <w:rFonts w:hint="eastAsia" w:ascii="Arial" w:hAnsi="Arial" w:eastAsia="Arial" w:cs="Arial"/>
          <w:b/>
          <w:bCs/>
          <w:sz w:val="22"/>
          <w:szCs w:val="22"/>
        </w:rPr>
        <w:t>飞利浦-达人商务实习生</w:t>
      </w:r>
    </w:p>
    <w:p w14:paraId="4FDBBFBC">
      <w:pPr>
        <w:spacing w:after="200"/>
        <w:ind w:left="720"/>
        <w:rPr>
          <w:rFonts w:hint="eastAsia" w:ascii="Arial" w:hAnsi="Arial" w:eastAsia="Arial" w:cs="Arial"/>
          <w:b/>
          <w:bCs/>
          <w:sz w:val="22"/>
          <w:szCs w:val="22"/>
        </w:rPr>
      </w:pPr>
      <w:r>
        <w:rPr>
          <w:rFonts w:hint="eastAsia" w:ascii="Arial" w:hAnsi="Arial" w:eastAsia="Arial" w:cs="Arial"/>
          <w:b/>
          <w:bCs/>
          <w:sz w:val="22"/>
          <w:szCs w:val="22"/>
        </w:rPr>
        <w:t>飞利浦-拍剪实习生</w:t>
      </w:r>
    </w:p>
    <w:p w14:paraId="07036DE1">
      <w:pPr>
        <w:spacing w:after="200"/>
        <w:ind w:left="720"/>
        <w:rPr>
          <w:rFonts w:hint="eastAsia" w:ascii="Arial" w:hAnsi="Arial" w:eastAsia="Arial" w:cs="Arial"/>
          <w:b/>
          <w:bCs/>
          <w:sz w:val="22"/>
          <w:szCs w:val="22"/>
        </w:rPr>
      </w:pPr>
      <w:r>
        <w:rPr>
          <w:rFonts w:hint="eastAsia" w:ascii="Arial" w:hAnsi="Arial" w:eastAsia="Arial" w:cs="Arial"/>
          <w:b/>
          <w:bCs/>
          <w:sz w:val="22"/>
          <w:szCs w:val="22"/>
        </w:rPr>
        <w:t>飞利浦-结构开发实习生</w:t>
      </w:r>
    </w:p>
    <w:p w14:paraId="6F60E5F4">
      <w:pPr>
        <w:pStyle w:val="3"/>
      </w:pPr>
      <w:r>
        <w:t>你将收获</w:t>
      </w:r>
    </w:p>
    <w:p w14:paraId="26841E81">
      <w:pPr>
        <w:pStyle w:val="16"/>
        <w:numPr>
          <w:ilvl w:val="0"/>
          <w:numId w:val="2"/>
        </w:numPr>
      </w:pPr>
      <w:r>
        <w:rPr>
          <w:sz w:val="22"/>
          <w:szCs w:val="22"/>
        </w:rPr>
        <w:t>深度参与全球核心业务</w:t>
      </w:r>
    </w:p>
    <w:p w14:paraId="1C098604">
      <w:pPr>
        <w:pStyle w:val="16"/>
        <w:numPr>
          <w:ilvl w:val="0"/>
          <w:numId w:val="2"/>
        </w:numPr>
      </w:pPr>
      <w:r>
        <w:rPr>
          <w:sz w:val="22"/>
          <w:szCs w:val="22"/>
        </w:rPr>
        <w:t>拓宽国际化职场视野</w:t>
      </w:r>
    </w:p>
    <w:p w14:paraId="7E9CB8E1">
      <w:pPr>
        <w:pStyle w:val="16"/>
        <w:numPr>
          <w:ilvl w:val="0"/>
          <w:numId w:val="2"/>
        </w:numPr>
      </w:pPr>
      <w:r>
        <w:rPr>
          <w:sz w:val="22"/>
          <w:szCs w:val="22"/>
        </w:rPr>
        <w:t>练就硬核职场实战能力</w:t>
      </w:r>
    </w:p>
    <w:p w14:paraId="6E7BF8BF">
      <w:pPr>
        <w:pStyle w:val="16"/>
        <w:numPr>
          <w:ilvl w:val="0"/>
          <w:numId w:val="2"/>
        </w:numPr>
      </w:pPr>
      <w:r>
        <w:rPr>
          <w:sz w:val="22"/>
          <w:szCs w:val="22"/>
        </w:rPr>
        <w:t>跟随精英团队历练成长</w:t>
      </w:r>
    </w:p>
    <w:p w14:paraId="16613A27">
      <w:pPr>
        <w:pStyle w:val="16"/>
        <w:numPr>
          <w:ilvl w:val="0"/>
          <w:numId w:val="2"/>
        </w:numPr>
        <w:spacing w:after="200"/>
      </w:pPr>
      <w:r>
        <w:rPr>
          <w:sz w:val="22"/>
          <w:szCs w:val="22"/>
        </w:rPr>
        <w:t>优异者可优先转正</w:t>
      </w:r>
    </w:p>
    <w:p w14:paraId="67F3D473">
      <w:pPr>
        <w:pStyle w:val="3"/>
      </w:pPr>
      <w:r>
        <w:t>我们提供</w:t>
      </w:r>
    </w:p>
    <w:p w14:paraId="0D39F881">
      <w:pPr>
        <w:pStyle w:val="16"/>
        <w:numPr>
          <w:ilvl w:val="0"/>
          <w:numId w:val="3"/>
        </w:numPr>
      </w:pPr>
      <w:r>
        <w:rPr>
          <w:b/>
          <w:bCs/>
          <w:color w:val="C00000"/>
          <w:sz w:val="22"/>
          <w:szCs w:val="22"/>
        </w:rPr>
        <w:t>3000-4000/月的实习津贴+包吃住</w:t>
      </w:r>
    </w:p>
    <w:p w14:paraId="528DFF7B">
      <w:pPr>
        <w:pStyle w:val="16"/>
        <w:numPr>
          <w:ilvl w:val="0"/>
          <w:numId w:val="3"/>
        </w:numPr>
      </w:pPr>
      <w:r>
        <w:rPr>
          <w:sz w:val="22"/>
          <w:szCs w:val="22"/>
        </w:rPr>
        <w:t>一对一导师带教</w:t>
      </w:r>
    </w:p>
    <w:p w14:paraId="4B10201A">
      <w:pPr>
        <w:pStyle w:val="16"/>
        <w:numPr>
          <w:ilvl w:val="0"/>
          <w:numId w:val="3"/>
        </w:numPr>
      </w:pPr>
      <w:r>
        <w:rPr>
          <w:sz w:val="22"/>
          <w:szCs w:val="22"/>
        </w:rPr>
        <w:t>丰富的业务实操历练</w:t>
      </w:r>
    </w:p>
    <w:p w14:paraId="1944E972">
      <w:pPr>
        <w:pStyle w:val="16"/>
        <w:numPr>
          <w:ilvl w:val="0"/>
          <w:numId w:val="3"/>
        </w:numPr>
        <w:spacing w:after="200"/>
      </w:pPr>
      <w:r>
        <w:rPr>
          <w:sz w:val="22"/>
          <w:szCs w:val="22"/>
        </w:rPr>
        <w:t>团建活动与各类员工福利</w:t>
      </w:r>
    </w:p>
    <w:p w14:paraId="4C7343E5">
      <w:pPr>
        <w:spacing w:before="400" w:after="200"/>
        <w:jc w:val="center"/>
        <w:rPr>
          <w:b/>
          <w:bCs/>
          <w:color w:val="2E75B6"/>
          <w:sz w:val="36"/>
          <w:szCs w:val="36"/>
        </w:rPr>
      </w:pPr>
      <w:r>
        <w:rPr>
          <w:b/>
          <w:bCs/>
          <w:color w:val="2E75B6"/>
          <w:sz w:val="36"/>
          <w:szCs w:val="36"/>
        </w:rPr>
        <w:t>JOIN US!!</w:t>
      </w:r>
    </w:p>
    <w:p w14:paraId="7B63AAA1">
      <w:pPr>
        <w:spacing w:before="400" w:after="200"/>
        <w:jc w:val="center"/>
        <w:rPr>
          <w:rFonts w:hint="eastAsia" w:eastAsia="宋体"/>
          <w:b/>
          <w:bCs/>
          <w:color w:val="2E75B6"/>
          <w:sz w:val="24"/>
          <w:szCs w:val="24"/>
          <w:lang w:val="en-US" w:eastAsia="zh-CN"/>
        </w:rPr>
      </w:pPr>
      <w:r>
        <w:rPr>
          <w:rFonts w:hint="eastAsia" w:eastAsia="宋体"/>
          <w:b/>
          <w:bCs/>
          <w:color w:val="2E75B6"/>
          <w:sz w:val="24"/>
          <w:szCs w:val="24"/>
          <w:lang w:val="en-US" w:eastAsia="zh-CN"/>
        </w:rPr>
        <w:t>扫码网申</w:t>
      </w:r>
    </w:p>
    <w:p w14:paraId="2B706B57">
      <w:pPr>
        <w:spacing w:before="400" w:after="200"/>
        <w:jc w:val="center"/>
        <w:rPr>
          <w:rFonts w:hint="default" w:eastAsia="宋体"/>
          <w:b/>
          <w:bCs/>
          <w:color w:val="2E75B6"/>
          <w:sz w:val="24"/>
          <w:szCs w:val="24"/>
          <w:lang w:val="en-US" w:eastAsia="zh-CN"/>
        </w:rPr>
      </w:pPr>
      <w:bookmarkStart w:id="0" w:name="_GoBack"/>
      <w:r>
        <w:rPr>
          <w:rFonts w:hint="default" w:eastAsia="宋体"/>
          <w:b/>
          <w:bCs/>
          <w:color w:val="2E75B6"/>
          <w:sz w:val="24"/>
          <w:szCs w:val="24"/>
          <w:lang w:val="en-US" w:eastAsia="zh-CN"/>
        </w:rPr>
        <w:drawing>
          <wp:inline distT="0" distB="0" distL="114300" distR="114300">
            <wp:extent cx="1774190" cy="1774190"/>
            <wp:effectExtent l="0" t="0" r="3810" b="3810"/>
            <wp:docPr id="1" name="图片 1" descr="https___www.liepin.com_campus_project-detail_1393749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___www.liepin.com_campus_project-detail_13937491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2336C6E">
      <w:pPr>
        <w:spacing w:after="80"/>
        <w:rPr>
          <w:rFonts w:hint="default" w:ascii="Arial" w:hAnsi="Arial" w:eastAsia="Arial" w:cs="Arial"/>
          <w:b/>
          <w:bCs/>
          <w:sz w:val="22"/>
          <w:szCs w:val="22"/>
          <w:lang w:val="en-US" w:eastAsia="zh-CN"/>
        </w:rPr>
      </w:pPr>
      <w:r>
        <w:rPr>
          <w:rFonts w:hint="eastAsia" w:ascii="Arial" w:hAnsi="Arial" w:eastAsia="Arial" w:cs="Arial"/>
          <w:b/>
          <w:bCs/>
          <w:sz w:val="22"/>
          <w:szCs w:val="22"/>
          <w:lang w:val="en-US" w:eastAsia="zh-CN"/>
        </w:rPr>
        <w:t>网申地址：</w:t>
      </w:r>
      <w:r>
        <w:rPr>
          <w:rFonts w:hint="eastAsia" w:ascii="Arial" w:hAnsi="Arial" w:eastAsia="Arial" w:cs="Arial"/>
          <w:b/>
          <w:bCs/>
          <w:sz w:val="22"/>
          <w:szCs w:val="22"/>
          <w:lang w:val="en-US" w:eastAsia="zh-CN"/>
        </w:rPr>
        <w:fldChar w:fldCharType="begin"/>
      </w:r>
      <w:r>
        <w:rPr>
          <w:rFonts w:hint="eastAsia" w:ascii="Arial" w:hAnsi="Arial" w:eastAsia="Arial" w:cs="Arial"/>
          <w:b/>
          <w:bCs/>
          <w:sz w:val="22"/>
          <w:szCs w:val="22"/>
          <w:lang w:val="en-US" w:eastAsia="zh-CN"/>
        </w:rPr>
        <w:instrText xml:space="preserve"> HYPERLINK "https://www.liepin.com/campus/project-detail/13937491/" </w:instrText>
      </w:r>
      <w:r>
        <w:rPr>
          <w:rFonts w:hint="eastAsia" w:ascii="Arial" w:hAnsi="Arial" w:eastAsia="Arial" w:cs="Arial"/>
          <w:b/>
          <w:bCs/>
          <w:sz w:val="22"/>
          <w:szCs w:val="22"/>
          <w:lang w:val="en-US" w:eastAsia="zh-CN"/>
        </w:rPr>
        <w:fldChar w:fldCharType="separate"/>
      </w:r>
      <w:r>
        <w:rPr>
          <w:rStyle w:val="14"/>
          <w:rFonts w:hint="eastAsia" w:ascii="Arial" w:hAnsi="Arial" w:eastAsia="Arial" w:cs="Arial"/>
          <w:b/>
          <w:bCs/>
          <w:sz w:val="22"/>
          <w:szCs w:val="22"/>
          <w:lang w:val="en-US" w:eastAsia="zh-CN"/>
        </w:rPr>
        <w:t>https://www.liepin.com/campus/project-detail/13937491/</w:t>
      </w:r>
      <w:r>
        <w:rPr>
          <w:rFonts w:hint="eastAsia" w:ascii="Arial" w:hAnsi="Arial" w:eastAsia="Arial" w:cs="Arial"/>
          <w:b/>
          <w:bCs/>
          <w:sz w:val="22"/>
          <w:szCs w:val="22"/>
          <w:lang w:val="en-US" w:eastAsia="zh-CN"/>
        </w:rPr>
        <w:fldChar w:fldCharType="end"/>
      </w:r>
    </w:p>
    <w:p w14:paraId="116612CD">
      <w:pPr>
        <w:spacing w:after="80"/>
      </w:pPr>
      <w:r>
        <w:rPr>
          <w:b/>
          <w:bCs/>
          <w:sz w:val="22"/>
          <w:szCs w:val="22"/>
        </w:rPr>
        <w:t>联系人：</w:t>
      </w:r>
      <w:r>
        <w:rPr>
          <w:sz w:val="22"/>
          <w:szCs w:val="22"/>
        </w:rPr>
        <w:t>杨小姐</w:t>
      </w:r>
    </w:p>
    <w:p w14:paraId="6F543A01">
      <w:pPr>
        <w:spacing w:after="80"/>
      </w:pPr>
      <w:r>
        <w:rPr>
          <w:b/>
          <w:bCs/>
          <w:sz w:val="22"/>
          <w:szCs w:val="22"/>
        </w:rPr>
        <w:t>邮箱：</w:t>
      </w:r>
      <w:r>
        <w:rPr>
          <w:color w:val="2E75B6"/>
          <w:sz w:val="22"/>
          <w:szCs w:val="22"/>
        </w:rPr>
        <w:t>yangshiqi@aquashield-ips.com</w:t>
      </w:r>
    </w:p>
    <w:p w14:paraId="0E262B8B">
      <w:r>
        <w:rPr>
          <w:b/>
          <w:bCs/>
          <w:sz w:val="22"/>
          <w:szCs w:val="22"/>
        </w:rPr>
        <w:t>地址：</w:t>
      </w:r>
      <w:r>
        <w:rPr>
          <w:sz w:val="22"/>
          <w:szCs w:val="22"/>
        </w:rPr>
        <w:t>广东省佛山市顺德区飞利浦水健康智能家电制造基地（创盛路）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86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A89C2"/>
    <w:multiLevelType w:val="singleLevel"/>
    <w:tmpl w:val="CFFA89C2"/>
    <w:lvl w:ilvl="0" w:tentative="0">
      <w:start w:val="1"/>
      <w:numFmt w:val="bullet"/>
      <w:lvlText w:val="★"/>
      <w:lvlJc w:val="left"/>
      <w:pPr>
        <w:ind w:left="720" w:hanging="360"/>
      </w:pPr>
    </w:lvl>
  </w:abstractNum>
  <w:abstractNum w:abstractNumId="1">
    <w:nsid w:val="FFFE0065"/>
    <w:multiLevelType w:val="singleLevel"/>
    <w:tmpl w:val="FFFE0065"/>
    <w:lvl w:ilvl="0" w:tentative="0">
      <w:start w:val="1"/>
      <w:numFmt w:val="bullet"/>
      <w:lvlText w:val="☆"/>
      <w:lvlJc w:val="left"/>
      <w:pPr>
        <w:ind w:left="720" w:hanging="360"/>
      </w:pPr>
    </w:lvl>
  </w:abstractNum>
  <w:abstractNum w:abstractNumId="2">
    <w:nsid w:val="43FEF3D5"/>
    <w:multiLevelType w:val="singleLevel"/>
    <w:tmpl w:val="43FEF3D5"/>
    <w:lvl w:ilvl="0" w:tentative="0">
      <w:start w:val="1"/>
      <w:numFmt w:val="bullet"/>
      <w:lvlText w:val="▸"/>
      <w:lvlJc w:val="left"/>
      <w:pPr>
        <w:ind w:left="72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7EDEA4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2"/>
      <w:szCs w:val="22"/>
    </w:rPr>
  </w:style>
  <w:style w:type="paragraph" w:styleId="2">
    <w:name w:val="heading 1"/>
    <w:next w:val="1"/>
    <w:qFormat/>
    <w:uiPriority w:val="0"/>
    <w:pPr>
      <w:spacing w:before="360" w:after="200"/>
      <w:jc w:val="center"/>
    </w:pPr>
    <w:rPr>
      <w:rFonts w:ascii="Arial" w:hAnsi="Arial" w:eastAsia="Arial" w:cs="Arial"/>
      <w:b/>
      <w:bCs/>
      <w:color w:val="1F4E79"/>
      <w:sz w:val="36"/>
      <w:szCs w:val="36"/>
    </w:rPr>
  </w:style>
  <w:style w:type="paragraph" w:styleId="3">
    <w:name w:val="heading 2"/>
    <w:next w:val="1"/>
    <w:qFormat/>
    <w:uiPriority w:val="0"/>
    <w:pPr>
      <w:spacing w:before="300" w:after="150"/>
    </w:pPr>
    <w:rPr>
      <w:rFonts w:ascii="Arial" w:hAnsi="Arial" w:eastAsia="Arial" w:cs="Arial"/>
      <w:b/>
      <w:bCs/>
      <w:color w:val="2E75B6"/>
      <w:sz w:val="28"/>
      <w:szCs w:val="28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2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0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Arial" w:cs="Arial"/>
      <w:sz w:val="22"/>
      <w:szCs w:val="22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4</TotalTime>
  <ScaleCrop>false</ScaleCrop>
  <LinksUpToDate>false</LinksUpToDate>
  <Application>WPS Office_7.2.2.8955_F1E327BC-269C-435d-A152-05C5408002CA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李锐</cp:lastModifiedBy>
  <dcterms:modified xsi:type="dcterms:W3CDTF">2026-06-25T10:37:46Z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1395696856467787_0-data_volume/7646406204431843647-files/所有对话/主对话/德尔玛集团海外岗位专场.docx","ReservedCode1":"","ContentPropagator":"001191110102MACQD9K64028705","PropagateID":"1395696856467787#1782354766244","ReservedCode2":""}</vt:lpwstr>
  </property>
  <property fmtid="{D5CDD505-2E9C-101B-9397-08002B2CF9AE}" pid="3" name="KSOProductBuildVer">
    <vt:lpwstr>2052-7.2.2.8955</vt:lpwstr>
  </property>
  <property fmtid="{D5CDD505-2E9C-101B-9397-08002B2CF9AE}" pid="4" name="ICV">
    <vt:lpwstr>127AF3016B33F7B27A943C6AD43D6685_42</vt:lpwstr>
  </property>
</Properties>
</file>